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A7" w:rsidRDefault="009B460D" w:rsidP="004E7094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2BE5A23A" wp14:editId="238D66DC">
            <wp:extent cx="1711960" cy="12801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42229" cy="1302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60D" w:rsidRDefault="009B460D" w:rsidP="004E7094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9B460D" w:rsidRPr="009B460D" w:rsidRDefault="00B814F8" w:rsidP="009B460D">
      <w:pPr>
        <w:spacing w:after="0" w:line="24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</w:t>
      </w:r>
      <w:r w:rsidRPr="00B814F8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</w:t>
      </w:r>
      <w:r w:rsidR="009B460D" w:rsidRPr="009B460D">
        <w:rPr>
          <w:rFonts w:asciiTheme="minorHAnsi" w:hAnsiTheme="minorHAnsi" w:cstheme="minorHAnsi"/>
        </w:rPr>
        <w:t>October 2020</w:t>
      </w:r>
    </w:p>
    <w:p w:rsidR="003E745B" w:rsidRPr="00FF3D57" w:rsidRDefault="009B460D" w:rsidP="004E7094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Re. </w:t>
      </w:r>
      <w:r w:rsidR="003E745B" w:rsidRPr="00FF3D57">
        <w:rPr>
          <w:rFonts w:asciiTheme="minorHAnsi" w:hAnsiTheme="minorHAnsi" w:cstheme="minorHAnsi"/>
          <w:b/>
          <w:sz w:val="28"/>
          <w:szCs w:val="28"/>
        </w:rPr>
        <w:t>PLANNING AND DEVELOPMENT ACTS 2000 (as amended)</w:t>
      </w:r>
    </w:p>
    <w:p w:rsidR="003E745B" w:rsidRPr="00FF3D57" w:rsidRDefault="003E745B" w:rsidP="004E7094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FF3D57">
        <w:rPr>
          <w:rFonts w:asciiTheme="minorHAnsi" w:hAnsiTheme="minorHAnsi" w:cstheme="minorHAnsi"/>
          <w:b/>
          <w:sz w:val="28"/>
          <w:szCs w:val="28"/>
        </w:rPr>
        <w:t>PLANNING AND DEVELOPMENT REGULATIONS 2001 (as amended)</w:t>
      </w:r>
    </w:p>
    <w:p w:rsidR="00667D4A" w:rsidRPr="00FF3D57" w:rsidRDefault="00667D4A" w:rsidP="004E7094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</w:rPr>
      </w:pPr>
    </w:p>
    <w:p w:rsidR="00270CA7" w:rsidRDefault="00270CA7" w:rsidP="004E7094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270CA7" w:rsidRPr="009B460D" w:rsidRDefault="009B460D" w:rsidP="009B460D">
      <w:pPr>
        <w:spacing w:after="0" w:line="240" w:lineRule="auto"/>
        <w:outlineLvl w:val="0"/>
        <w:rPr>
          <w:rFonts w:asciiTheme="minorHAnsi" w:hAnsiTheme="minorHAnsi" w:cstheme="minorHAnsi"/>
        </w:rPr>
      </w:pPr>
      <w:r w:rsidRPr="009B460D">
        <w:rPr>
          <w:rFonts w:asciiTheme="minorHAnsi" w:hAnsiTheme="minorHAnsi" w:cstheme="minorHAnsi"/>
        </w:rPr>
        <w:t xml:space="preserve">To Whom </w:t>
      </w:r>
      <w:proofErr w:type="gramStart"/>
      <w:r w:rsidRPr="009B460D">
        <w:rPr>
          <w:rFonts w:asciiTheme="minorHAnsi" w:hAnsiTheme="minorHAnsi" w:cstheme="minorHAnsi"/>
        </w:rPr>
        <w:t>it</w:t>
      </w:r>
      <w:proofErr w:type="gramEnd"/>
      <w:r w:rsidRPr="009B460D">
        <w:rPr>
          <w:rFonts w:asciiTheme="minorHAnsi" w:hAnsiTheme="minorHAnsi" w:cstheme="minorHAnsi"/>
        </w:rPr>
        <w:t xml:space="preserve"> May Concern.</w:t>
      </w:r>
    </w:p>
    <w:p w:rsidR="009B460D" w:rsidRPr="009B460D" w:rsidRDefault="009B460D" w:rsidP="009B460D">
      <w:pPr>
        <w:spacing w:after="0" w:line="240" w:lineRule="auto"/>
        <w:outlineLvl w:val="0"/>
        <w:rPr>
          <w:rFonts w:asciiTheme="minorHAnsi" w:hAnsiTheme="minorHAnsi" w:cstheme="minorHAnsi"/>
        </w:rPr>
      </w:pPr>
    </w:p>
    <w:p w:rsidR="009B460D" w:rsidRPr="009B460D" w:rsidRDefault="009B460D" w:rsidP="009B460D">
      <w:pPr>
        <w:spacing w:after="0" w:line="240" w:lineRule="auto"/>
        <w:outlineLvl w:val="0"/>
        <w:rPr>
          <w:rFonts w:asciiTheme="minorHAnsi" w:hAnsiTheme="minorHAnsi" w:cstheme="minorHAnsi"/>
          <w:b/>
        </w:rPr>
      </w:pPr>
      <w:r w:rsidRPr="009B460D">
        <w:rPr>
          <w:rFonts w:asciiTheme="minorHAnsi" w:hAnsiTheme="minorHAnsi" w:cstheme="minorHAnsi"/>
          <w:b/>
        </w:rPr>
        <w:t>Description of Works</w:t>
      </w:r>
    </w:p>
    <w:p w:rsidR="00276B32" w:rsidRDefault="00276B32" w:rsidP="004E7094">
      <w:pPr>
        <w:spacing w:after="0" w:line="240" w:lineRule="auto"/>
        <w:jc w:val="center"/>
        <w:outlineLvl w:val="0"/>
        <w:rPr>
          <w:rFonts w:asciiTheme="minorHAnsi" w:hAnsiTheme="minorHAnsi" w:cstheme="minorHAnsi"/>
          <w:b/>
          <w:u w:val="single"/>
        </w:rPr>
      </w:pPr>
    </w:p>
    <w:p w:rsidR="00A87353" w:rsidRPr="00D62C99" w:rsidRDefault="00A87353" w:rsidP="00A87353">
      <w:pPr>
        <w:spacing w:after="0" w:line="240" w:lineRule="auto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ARDAGH STATION HOUSE</w:t>
      </w:r>
      <w:r w:rsidR="007860AD">
        <w:rPr>
          <w:rFonts w:asciiTheme="minorHAnsi" w:hAnsiTheme="minorHAnsi" w:cstheme="minorHAnsi"/>
          <w:b/>
          <w:u w:val="single"/>
        </w:rPr>
        <w:t xml:space="preserve"> (which is a protected structure)</w:t>
      </w:r>
    </w:p>
    <w:p w:rsidR="00DB1F92" w:rsidRPr="00DB1F92" w:rsidRDefault="00DB1F92" w:rsidP="00DB1F92">
      <w:pPr>
        <w:spacing w:after="0" w:line="240" w:lineRule="auto"/>
        <w:rPr>
          <w:rFonts w:asciiTheme="minorHAnsi" w:eastAsia="Times New Roman" w:hAnsiTheme="minorHAnsi" w:cstheme="minorHAnsi"/>
          <w:b/>
          <w:kern w:val="28"/>
          <w:lang w:eastAsia="en-IE"/>
        </w:rPr>
      </w:pPr>
      <w:r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Refurbishment of </w:t>
      </w:r>
      <w:proofErr w:type="spellStart"/>
      <w:r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>Ardagh</w:t>
      </w:r>
      <w:proofErr w:type="spellEnd"/>
      <w:r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 Station House and Goods Shed &amp; change of use to </w:t>
      </w:r>
      <w:r w:rsidR="00190E10">
        <w:rPr>
          <w:rFonts w:asciiTheme="minorHAnsi" w:eastAsia="Times New Roman" w:hAnsiTheme="minorHAnsi" w:cstheme="minorHAnsi"/>
          <w:b/>
          <w:kern w:val="28"/>
          <w:lang w:eastAsia="en-IE"/>
        </w:rPr>
        <w:t>C</w:t>
      </w:r>
      <w:r w:rsidR="00FA3FE8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ommunity, </w:t>
      </w:r>
      <w:r w:rsidR="00190E10">
        <w:rPr>
          <w:rFonts w:asciiTheme="minorHAnsi" w:eastAsia="Times New Roman" w:hAnsiTheme="minorHAnsi" w:cstheme="minorHAnsi"/>
          <w:b/>
          <w:kern w:val="28"/>
          <w:lang w:eastAsia="en-IE"/>
        </w:rPr>
        <w:t>T</w:t>
      </w:r>
      <w:r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>ourism</w:t>
      </w:r>
      <w:r w:rsidR="00FA3FE8" w:rsidRPr="00FA3FE8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 </w:t>
      </w:r>
      <w:r w:rsidR="00FA3FE8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&amp; </w:t>
      </w:r>
      <w:r w:rsidR="00190E10">
        <w:rPr>
          <w:rFonts w:asciiTheme="minorHAnsi" w:eastAsia="Times New Roman" w:hAnsiTheme="minorHAnsi" w:cstheme="minorHAnsi"/>
          <w:b/>
          <w:kern w:val="28"/>
          <w:lang w:eastAsia="en-IE"/>
        </w:rPr>
        <w:t>C</w:t>
      </w:r>
      <w:r w:rsidR="00FA3FE8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ommercial </w:t>
      </w:r>
      <w:r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>use</w:t>
      </w:r>
      <w:r w:rsidR="007D44F4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 on the</w:t>
      </w:r>
      <w:r w:rsidR="007D44F4" w:rsidRPr="007D44F4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 </w:t>
      </w:r>
      <w:r w:rsidR="007D44F4" w:rsidRPr="00A87353">
        <w:rPr>
          <w:rFonts w:asciiTheme="minorHAnsi" w:eastAsia="Times New Roman" w:hAnsiTheme="minorHAnsi" w:cstheme="minorHAnsi"/>
          <w:b/>
          <w:kern w:val="28"/>
          <w:lang w:eastAsia="en-IE"/>
        </w:rPr>
        <w:t>Great Southern Greenway Limerick</w:t>
      </w:r>
      <w:r w:rsidR="007D44F4" w:rsidRPr="007D44F4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 </w:t>
      </w:r>
      <w:r w:rsidR="007D44F4" w:rsidRPr="00A87353">
        <w:rPr>
          <w:rFonts w:asciiTheme="minorHAnsi" w:eastAsia="Times New Roman" w:hAnsiTheme="minorHAnsi" w:cstheme="minorHAnsi"/>
          <w:b/>
          <w:kern w:val="28"/>
          <w:lang w:eastAsia="en-IE"/>
        </w:rPr>
        <w:t>at</w:t>
      </w:r>
      <w:r w:rsidR="007D44F4"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 </w:t>
      </w:r>
      <w:proofErr w:type="spellStart"/>
      <w:r w:rsidR="007D44F4">
        <w:rPr>
          <w:rFonts w:asciiTheme="minorHAnsi" w:eastAsia="Times New Roman" w:hAnsiTheme="minorHAnsi" w:cstheme="minorHAnsi"/>
          <w:b/>
          <w:kern w:val="28"/>
          <w:lang w:eastAsia="en-IE"/>
        </w:rPr>
        <w:t>Kilreash</w:t>
      </w:r>
      <w:proofErr w:type="spellEnd"/>
      <w:r w:rsidR="007D44F4">
        <w:rPr>
          <w:rFonts w:asciiTheme="minorHAnsi" w:eastAsia="Times New Roman" w:hAnsiTheme="minorHAnsi" w:cstheme="minorHAnsi"/>
          <w:b/>
          <w:kern w:val="28"/>
          <w:lang w:eastAsia="en-IE"/>
        </w:rPr>
        <w:t>,</w:t>
      </w:r>
      <w:r w:rsidR="007D44F4" w:rsidRPr="007D44F4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 </w:t>
      </w:r>
      <w:proofErr w:type="spellStart"/>
      <w:r w:rsidR="007D44F4"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>Ardagh</w:t>
      </w:r>
      <w:proofErr w:type="spellEnd"/>
      <w:r w:rsidR="007D44F4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, </w:t>
      </w:r>
      <w:r w:rsidR="007D44F4"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>Co. Limerick</w:t>
      </w:r>
      <w:r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>.</w:t>
      </w:r>
      <w:r w:rsidRPr="00A87353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 </w:t>
      </w:r>
      <w:r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The provision </w:t>
      </w:r>
      <w:proofErr w:type="gramStart"/>
      <w:r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>of a parking areas</w:t>
      </w:r>
      <w:proofErr w:type="gramEnd"/>
      <w:r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. Upgrade of the railway platform and ancillary works. Construct a foul sewer pump station and network and connect to existing sewer. Connect to </w:t>
      </w:r>
      <w:proofErr w:type="spellStart"/>
      <w:r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>watermain</w:t>
      </w:r>
      <w:proofErr w:type="spellEnd"/>
      <w:r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 and provide </w:t>
      </w:r>
      <w:proofErr w:type="spellStart"/>
      <w:r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>firemain</w:t>
      </w:r>
      <w:proofErr w:type="spellEnd"/>
      <w:r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 on site. Discharge </w:t>
      </w:r>
      <w:proofErr w:type="spellStart"/>
      <w:r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>stormwater</w:t>
      </w:r>
      <w:proofErr w:type="spellEnd"/>
      <w:r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 to storm outfall.</w:t>
      </w:r>
    </w:p>
    <w:p w:rsidR="00DB1F92" w:rsidRDefault="00DB1F92" w:rsidP="00DB1F92">
      <w:pPr>
        <w:spacing w:after="0" w:line="240" w:lineRule="auto"/>
        <w:rPr>
          <w:rFonts w:asciiTheme="minorHAnsi" w:eastAsia="Times New Roman" w:hAnsiTheme="minorHAnsi" w:cstheme="minorHAnsi"/>
          <w:b/>
          <w:kern w:val="28"/>
          <w:lang w:eastAsia="en-IE"/>
        </w:rPr>
      </w:pPr>
      <w:r w:rsidRPr="00DB1F92">
        <w:rPr>
          <w:rFonts w:asciiTheme="minorHAnsi" w:eastAsia="Times New Roman" w:hAnsiTheme="minorHAnsi" w:cstheme="minorHAnsi"/>
          <w:b/>
          <w:kern w:val="28"/>
          <w:lang w:eastAsia="en-IE"/>
        </w:rPr>
        <w:t>The installation of a playground area and provision of cycling furniture and information si</w:t>
      </w:r>
      <w:r w:rsidR="007D44F4">
        <w:rPr>
          <w:rFonts w:asciiTheme="minorHAnsi" w:eastAsia="Times New Roman" w:hAnsiTheme="minorHAnsi" w:cstheme="minorHAnsi"/>
          <w:b/>
          <w:kern w:val="28"/>
          <w:lang w:eastAsia="en-IE"/>
        </w:rPr>
        <w:t>gnage for users of the Greenway.</w:t>
      </w:r>
    </w:p>
    <w:p w:rsidR="00A87353" w:rsidRDefault="00A87353" w:rsidP="00DB1F92">
      <w:pPr>
        <w:spacing w:after="0" w:line="240" w:lineRule="auto"/>
        <w:rPr>
          <w:rFonts w:asciiTheme="minorHAnsi" w:eastAsia="Times New Roman" w:hAnsiTheme="minorHAnsi" w:cstheme="minorHAnsi"/>
          <w:b/>
          <w:kern w:val="28"/>
          <w:lang w:eastAsia="en-IE"/>
        </w:rPr>
      </w:pPr>
    </w:p>
    <w:p w:rsidR="00A87353" w:rsidRPr="00D62C99" w:rsidRDefault="00A87353" w:rsidP="00A87353">
      <w:pPr>
        <w:spacing w:after="0" w:line="240" w:lineRule="auto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BARNAGH STATION HOUSE</w:t>
      </w:r>
      <w:r w:rsidR="007860AD">
        <w:rPr>
          <w:rFonts w:asciiTheme="minorHAnsi" w:hAnsiTheme="minorHAnsi" w:cstheme="minorHAnsi"/>
          <w:b/>
          <w:u w:val="single"/>
        </w:rPr>
        <w:t xml:space="preserve"> (which is a protected structure)</w:t>
      </w:r>
    </w:p>
    <w:p w:rsidR="00A87353" w:rsidRPr="00A87353" w:rsidRDefault="00A87353" w:rsidP="00A87353">
      <w:pPr>
        <w:spacing w:after="0" w:line="240" w:lineRule="auto"/>
        <w:rPr>
          <w:rFonts w:asciiTheme="minorHAnsi" w:eastAsia="Times New Roman" w:hAnsiTheme="minorHAnsi" w:cstheme="minorHAnsi"/>
          <w:b/>
          <w:kern w:val="28"/>
          <w:lang w:eastAsia="en-IE"/>
        </w:rPr>
      </w:pPr>
      <w:r w:rsidRPr="00A87353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Refurbishment of </w:t>
      </w:r>
      <w:proofErr w:type="spellStart"/>
      <w:r w:rsidRPr="00A87353">
        <w:rPr>
          <w:rFonts w:asciiTheme="minorHAnsi" w:eastAsia="Times New Roman" w:hAnsiTheme="minorHAnsi" w:cstheme="minorHAnsi"/>
          <w:b/>
          <w:kern w:val="28"/>
          <w:lang w:eastAsia="en-IE"/>
        </w:rPr>
        <w:t>Barnagh</w:t>
      </w:r>
      <w:proofErr w:type="spellEnd"/>
      <w:r w:rsidRPr="00A87353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 Statio</w:t>
      </w:r>
      <w:r w:rsidR="00190E10">
        <w:rPr>
          <w:rFonts w:asciiTheme="minorHAnsi" w:eastAsia="Times New Roman" w:hAnsiTheme="minorHAnsi" w:cstheme="minorHAnsi"/>
          <w:b/>
          <w:kern w:val="28"/>
          <w:lang w:eastAsia="en-IE"/>
        </w:rPr>
        <w:t>n House and change of use to a Community &amp; T</w:t>
      </w:r>
      <w:r w:rsidRPr="00A87353">
        <w:rPr>
          <w:rFonts w:asciiTheme="minorHAnsi" w:eastAsia="Times New Roman" w:hAnsiTheme="minorHAnsi" w:cstheme="minorHAnsi"/>
          <w:b/>
          <w:kern w:val="28"/>
          <w:lang w:eastAsia="en-IE"/>
        </w:rPr>
        <w:t>ourism use on the Great Southern Greenway Limerick</w:t>
      </w:r>
      <w:r w:rsidR="007D44F4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 at </w:t>
      </w:r>
      <w:proofErr w:type="spellStart"/>
      <w:r w:rsidR="007D44F4">
        <w:rPr>
          <w:rFonts w:asciiTheme="minorHAnsi" w:eastAsia="Times New Roman" w:hAnsiTheme="minorHAnsi" w:cstheme="minorHAnsi"/>
          <w:b/>
          <w:kern w:val="28"/>
          <w:lang w:eastAsia="en-IE"/>
        </w:rPr>
        <w:t>Ballymurragh</w:t>
      </w:r>
      <w:proofErr w:type="spellEnd"/>
      <w:r w:rsidR="007D44F4">
        <w:rPr>
          <w:rFonts w:asciiTheme="minorHAnsi" w:eastAsia="Times New Roman" w:hAnsiTheme="minorHAnsi" w:cstheme="minorHAnsi"/>
          <w:b/>
          <w:kern w:val="28"/>
          <w:lang w:eastAsia="en-IE"/>
        </w:rPr>
        <w:t xml:space="preserve"> East, Co. Limerick</w:t>
      </w:r>
      <w:r w:rsidRPr="00A87353">
        <w:rPr>
          <w:rFonts w:asciiTheme="minorHAnsi" w:eastAsia="Times New Roman" w:hAnsiTheme="minorHAnsi" w:cstheme="minorHAnsi"/>
          <w:b/>
          <w:kern w:val="28"/>
          <w:lang w:eastAsia="en-IE"/>
        </w:rPr>
        <w:t>. Upgrade of the railway platform and all ancillary site works.</w:t>
      </w:r>
    </w:p>
    <w:p w:rsidR="00276B32" w:rsidRPr="00A87353" w:rsidRDefault="00276B32" w:rsidP="004E7094">
      <w:pPr>
        <w:spacing w:after="0" w:line="240" w:lineRule="auto"/>
        <w:jc w:val="both"/>
        <w:outlineLvl w:val="0"/>
        <w:rPr>
          <w:rFonts w:asciiTheme="minorHAnsi" w:hAnsiTheme="minorHAnsi" w:cstheme="minorHAnsi"/>
          <w:b/>
          <w:u w:val="single"/>
        </w:rPr>
      </w:pPr>
    </w:p>
    <w:p w:rsidR="0050773D" w:rsidRPr="00A87353" w:rsidRDefault="003E745B" w:rsidP="00C553E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A87353">
        <w:rPr>
          <w:rFonts w:asciiTheme="minorHAnsi" w:hAnsiTheme="minorHAnsi" w:cstheme="minorHAnsi"/>
        </w:rPr>
        <w:t xml:space="preserve">In accordance with Part XI of the Planning &amp; Development Acts 2000 (as amended) and Part 8, Article 81 of the Planning and Development Regulations 2001 (as amended), notice is hereby given that Limerick City and County Council proposes </w:t>
      </w:r>
      <w:r w:rsidR="0050773D" w:rsidRPr="00A87353">
        <w:rPr>
          <w:rFonts w:asciiTheme="minorHAnsi" w:hAnsiTheme="minorHAnsi" w:cstheme="minorHAnsi"/>
        </w:rPr>
        <w:t>to</w:t>
      </w:r>
      <w:r w:rsidR="00CF09BF" w:rsidRPr="00A87353">
        <w:rPr>
          <w:rFonts w:asciiTheme="minorHAnsi" w:hAnsiTheme="minorHAnsi" w:cstheme="minorHAnsi"/>
        </w:rPr>
        <w:t xml:space="preserve"> carry out the following development</w:t>
      </w:r>
      <w:r w:rsidR="0050773D" w:rsidRPr="00A87353">
        <w:rPr>
          <w:rFonts w:asciiTheme="minorHAnsi" w:hAnsiTheme="minorHAnsi" w:cstheme="minorHAnsi"/>
        </w:rPr>
        <w:t>:-</w:t>
      </w:r>
    </w:p>
    <w:p w:rsidR="00DB1F92" w:rsidRPr="00DB1F92" w:rsidRDefault="00DB1F92" w:rsidP="00DB1F92">
      <w:pPr>
        <w:spacing w:after="0" w:line="240" w:lineRule="auto"/>
        <w:rPr>
          <w:rFonts w:asciiTheme="minorHAnsi" w:eastAsia="Times New Roman" w:hAnsiTheme="minorHAnsi" w:cstheme="minorHAnsi"/>
          <w:i/>
          <w:iCs/>
          <w:lang w:val="en-GB"/>
        </w:rPr>
      </w:pPr>
    </w:p>
    <w:p w:rsidR="00DB1F92" w:rsidRDefault="00DB1F92" w:rsidP="00DB1F92">
      <w:p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DB1F92">
        <w:rPr>
          <w:rFonts w:asciiTheme="minorHAnsi" w:eastAsia="Times New Roman" w:hAnsiTheme="minorHAnsi" w:cstheme="minorHAnsi"/>
          <w:lang w:val="en-GB"/>
        </w:rPr>
        <w:t xml:space="preserve"> The</w:t>
      </w:r>
      <w:r w:rsidR="00D62C99" w:rsidRPr="00A87353">
        <w:rPr>
          <w:rFonts w:asciiTheme="minorHAnsi" w:eastAsia="Times New Roman" w:hAnsiTheme="minorHAnsi" w:cstheme="minorHAnsi"/>
          <w:lang w:val="en-GB"/>
        </w:rPr>
        <w:t xml:space="preserve"> proposed works </w:t>
      </w:r>
      <w:proofErr w:type="gramStart"/>
      <w:r w:rsidR="00D62C99" w:rsidRPr="00A87353">
        <w:rPr>
          <w:rFonts w:asciiTheme="minorHAnsi" w:eastAsia="Times New Roman" w:hAnsiTheme="minorHAnsi" w:cstheme="minorHAnsi"/>
          <w:lang w:val="en-GB"/>
        </w:rPr>
        <w:t>comprises</w:t>
      </w:r>
      <w:r w:rsidR="00A87353">
        <w:rPr>
          <w:rFonts w:asciiTheme="minorHAnsi" w:eastAsia="Times New Roman" w:hAnsiTheme="minorHAnsi" w:cstheme="minorHAnsi"/>
          <w:lang w:val="en-GB"/>
        </w:rPr>
        <w:t>:</w:t>
      </w:r>
      <w:proofErr w:type="gramEnd"/>
      <w:r w:rsidR="00A87353">
        <w:rPr>
          <w:rFonts w:asciiTheme="minorHAnsi" w:eastAsia="Times New Roman" w:hAnsiTheme="minorHAnsi" w:cstheme="minorHAnsi"/>
          <w:lang w:val="en-GB"/>
        </w:rPr>
        <w:t>-</w:t>
      </w:r>
    </w:p>
    <w:p w:rsidR="00A87353" w:rsidRDefault="00A87353" w:rsidP="00DB1F92">
      <w:p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</w:p>
    <w:p w:rsidR="00A87353" w:rsidRPr="00DB1F92" w:rsidRDefault="00A87353" w:rsidP="00A87353">
      <w:pPr>
        <w:spacing w:after="0" w:line="240" w:lineRule="auto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ARDAGH STATION HOUSE</w:t>
      </w:r>
      <w:r w:rsidR="007860AD">
        <w:rPr>
          <w:rFonts w:asciiTheme="minorHAnsi" w:hAnsiTheme="minorHAnsi" w:cstheme="minorHAnsi"/>
          <w:b/>
          <w:u w:val="single"/>
        </w:rPr>
        <w:t xml:space="preserve"> (which is a protected structure)</w:t>
      </w:r>
    </w:p>
    <w:p w:rsidR="00DB1F92" w:rsidRPr="00DB1F92" w:rsidRDefault="00DB1F92" w:rsidP="00DB1F92">
      <w:pPr>
        <w:numPr>
          <w:ilvl w:val="0"/>
          <w:numId w:val="11"/>
        </w:numPr>
        <w:spacing w:after="0" w:line="240" w:lineRule="auto"/>
        <w:contextualSpacing/>
        <w:rPr>
          <w:rFonts w:asciiTheme="minorHAnsi" w:eastAsia="Times New Roman" w:hAnsiTheme="minorHAnsi" w:cstheme="minorHAnsi"/>
          <w:kern w:val="28"/>
          <w:lang w:eastAsia="en-IE"/>
        </w:rPr>
      </w:pPr>
      <w:r w:rsidRPr="00DB1F92">
        <w:rPr>
          <w:rFonts w:asciiTheme="minorHAnsi" w:eastAsia="Times New Roman" w:hAnsiTheme="minorHAnsi" w:cstheme="minorHAnsi"/>
          <w:kern w:val="28"/>
          <w:lang w:eastAsia="en-IE"/>
        </w:rPr>
        <w:t xml:space="preserve">Refurbishment of </w:t>
      </w:r>
      <w:proofErr w:type="spellStart"/>
      <w:r w:rsidRPr="00DB1F92">
        <w:rPr>
          <w:rFonts w:asciiTheme="minorHAnsi" w:eastAsia="Times New Roman" w:hAnsiTheme="minorHAnsi" w:cstheme="minorHAnsi"/>
          <w:kern w:val="28"/>
          <w:lang w:eastAsia="en-IE"/>
        </w:rPr>
        <w:t>Ardagh</w:t>
      </w:r>
      <w:proofErr w:type="spellEnd"/>
      <w:r w:rsidRPr="00DB1F92">
        <w:rPr>
          <w:rFonts w:asciiTheme="minorHAnsi" w:eastAsia="Times New Roman" w:hAnsiTheme="minorHAnsi" w:cstheme="minorHAnsi"/>
          <w:kern w:val="28"/>
          <w:lang w:eastAsia="en-IE"/>
        </w:rPr>
        <w:t xml:space="preserve"> Station House and Goods Shed &amp; change of use to </w:t>
      </w:r>
      <w:r w:rsidR="00190E10">
        <w:rPr>
          <w:rFonts w:asciiTheme="minorHAnsi" w:eastAsia="Times New Roman" w:hAnsiTheme="minorHAnsi" w:cstheme="minorHAnsi"/>
          <w:kern w:val="28"/>
          <w:lang w:eastAsia="en-IE"/>
        </w:rPr>
        <w:t>C</w:t>
      </w:r>
      <w:r w:rsidR="00FA3FE8" w:rsidRPr="00FA3FE8">
        <w:rPr>
          <w:rFonts w:asciiTheme="minorHAnsi" w:eastAsia="Times New Roman" w:hAnsiTheme="minorHAnsi" w:cstheme="minorHAnsi"/>
          <w:kern w:val="28"/>
          <w:lang w:eastAsia="en-IE"/>
        </w:rPr>
        <w:t xml:space="preserve">ommunity, </w:t>
      </w:r>
      <w:r w:rsidR="00190E10">
        <w:rPr>
          <w:rFonts w:asciiTheme="minorHAnsi" w:eastAsia="Times New Roman" w:hAnsiTheme="minorHAnsi" w:cstheme="minorHAnsi"/>
          <w:kern w:val="28"/>
          <w:lang w:eastAsia="en-IE"/>
        </w:rPr>
        <w:t>T</w:t>
      </w:r>
      <w:r w:rsidR="00FA3FE8" w:rsidRPr="00FA3FE8">
        <w:rPr>
          <w:rFonts w:asciiTheme="minorHAnsi" w:eastAsia="Times New Roman" w:hAnsiTheme="minorHAnsi" w:cstheme="minorHAnsi"/>
          <w:kern w:val="28"/>
          <w:lang w:eastAsia="en-IE"/>
        </w:rPr>
        <w:t xml:space="preserve">ourism &amp; </w:t>
      </w:r>
      <w:r w:rsidR="00190E10">
        <w:rPr>
          <w:rFonts w:asciiTheme="minorHAnsi" w:eastAsia="Times New Roman" w:hAnsiTheme="minorHAnsi" w:cstheme="minorHAnsi"/>
          <w:kern w:val="28"/>
          <w:lang w:eastAsia="en-IE"/>
        </w:rPr>
        <w:t>C</w:t>
      </w:r>
      <w:r w:rsidR="00FA3FE8" w:rsidRPr="00FA3FE8">
        <w:rPr>
          <w:rFonts w:asciiTheme="minorHAnsi" w:eastAsia="Times New Roman" w:hAnsiTheme="minorHAnsi" w:cstheme="minorHAnsi"/>
          <w:kern w:val="28"/>
          <w:lang w:eastAsia="en-IE"/>
        </w:rPr>
        <w:t>ommercial use</w:t>
      </w:r>
      <w:r w:rsidRPr="00DB1F92">
        <w:rPr>
          <w:rFonts w:asciiTheme="minorHAnsi" w:eastAsia="Times New Roman" w:hAnsiTheme="minorHAnsi" w:cstheme="minorHAnsi"/>
          <w:kern w:val="28"/>
          <w:lang w:eastAsia="en-IE"/>
        </w:rPr>
        <w:t>.</w:t>
      </w:r>
    </w:p>
    <w:p w:rsidR="00DB1F92" w:rsidRPr="00A87353" w:rsidRDefault="00DB1F92" w:rsidP="00DB1F92">
      <w:pPr>
        <w:pStyle w:val="ListParagraph"/>
        <w:numPr>
          <w:ilvl w:val="1"/>
          <w:numId w:val="11"/>
        </w:num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 w:rsidRPr="00A87353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The refurbishment and renovation of the station house and goods shed and associated site works.</w:t>
      </w:r>
    </w:p>
    <w:p w:rsidR="00DB1F92" w:rsidRDefault="00DB1F92" w:rsidP="00DB1F92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 w:rsidRPr="00DB1F92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 xml:space="preserve">The Provision of </w:t>
      </w:r>
      <w:r w:rsidRPr="00DB1F92">
        <w:rPr>
          <w:rFonts w:asciiTheme="minorHAnsi" w:eastAsia="Times New Roman" w:hAnsiTheme="minorHAnsi" w:cstheme="minorHAnsi"/>
          <w:kern w:val="28"/>
          <w:lang w:eastAsia="en-IE"/>
        </w:rPr>
        <w:t xml:space="preserve">car </w:t>
      </w:r>
      <w:r w:rsidRPr="00DB1F92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parking spaces and camper van parking bays.</w:t>
      </w:r>
    </w:p>
    <w:p w:rsidR="00BC4F81" w:rsidRPr="00DB1F92" w:rsidRDefault="00BC4F81" w:rsidP="00DB1F92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Setback of the entrance.</w:t>
      </w:r>
    </w:p>
    <w:p w:rsidR="00DB1F92" w:rsidRPr="00DB1F92" w:rsidRDefault="00DB1F92" w:rsidP="00DB1F92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 w:rsidRPr="00DB1F92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Provision of a playground facility.</w:t>
      </w:r>
    </w:p>
    <w:p w:rsidR="00DB1F92" w:rsidRPr="00DB1F92" w:rsidRDefault="00DB1F92" w:rsidP="00DB1F92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 w:rsidRPr="00DB1F92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Enhancement and landscap</w:t>
      </w:r>
      <w:r w:rsidR="007E3106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ing works to the site, circa 2.2</w:t>
      </w:r>
      <w:r w:rsidRPr="00DB1F92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 xml:space="preserve"> acres and entrance area.</w:t>
      </w:r>
    </w:p>
    <w:p w:rsidR="00DB1F92" w:rsidRPr="00DB1F92" w:rsidRDefault="00DB1F92" w:rsidP="00DB1F92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DB1F92">
        <w:rPr>
          <w:rFonts w:asciiTheme="minorHAnsi" w:eastAsia="Times New Roman" w:hAnsiTheme="minorHAnsi" w:cstheme="minorHAnsi"/>
          <w:lang w:val="en-GB"/>
        </w:rPr>
        <w:t>The provision of LED public lighting throughout the facility.</w:t>
      </w:r>
    </w:p>
    <w:p w:rsidR="00DB1F92" w:rsidRPr="00DB1F92" w:rsidRDefault="00DB1F92" w:rsidP="00DB1F92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 w:rsidRPr="00DB1F92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New connections to existing public sewer and water services and all associated site works including installation of a holding tank and mechanical pumping system to nearby I</w:t>
      </w:r>
      <w:r w:rsidR="00BD5604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 xml:space="preserve">rish </w:t>
      </w:r>
      <w:r w:rsidRPr="00DB1F92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W</w:t>
      </w:r>
      <w:r w:rsidR="00BD5604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ater</w:t>
      </w:r>
      <w:r w:rsidRPr="00DB1F92">
        <w:rPr>
          <w:rFonts w:asciiTheme="minorHAnsi" w:eastAsia="Times New Roman" w:hAnsiTheme="minorHAnsi" w:cstheme="minorHAnsi"/>
          <w:color w:val="FF0000"/>
          <w:kern w:val="28"/>
          <w:lang w:eastAsia="en-IE"/>
        </w:rPr>
        <w:t xml:space="preserve"> </w:t>
      </w:r>
      <w:r w:rsidRPr="00DB1F92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 xml:space="preserve">pump station. </w:t>
      </w:r>
    </w:p>
    <w:p w:rsidR="00DB1F92" w:rsidRPr="00DB1F92" w:rsidRDefault="00DB1F92" w:rsidP="00DB1F92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 w:rsidRPr="00DB1F92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Connecting to I</w:t>
      </w:r>
      <w:r w:rsidR="00BD5604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 xml:space="preserve">rish </w:t>
      </w:r>
      <w:r w:rsidRPr="00DB1F92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W</w:t>
      </w:r>
      <w:r w:rsidR="00BD5604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ater</w:t>
      </w:r>
      <w:r w:rsidRPr="00DB1F92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 xml:space="preserve"> </w:t>
      </w:r>
      <w:proofErr w:type="spellStart"/>
      <w:r w:rsidRPr="00DB1F92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watermain</w:t>
      </w:r>
      <w:proofErr w:type="spellEnd"/>
      <w:r w:rsidRPr="00DB1F92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 xml:space="preserve"> on public road and lay </w:t>
      </w:r>
      <w:proofErr w:type="spellStart"/>
      <w:r w:rsidRPr="00DB1F92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firemain</w:t>
      </w:r>
      <w:proofErr w:type="spellEnd"/>
      <w:r w:rsidRPr="00DB1F92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 xml:space="preserve"> on site.</w:t>
      </w:r>
    </w:p>
    <w:p w:rsidR="00DB1F92" w:rsidRPr="00DB1F92" w:rsidRDefault="00DB1F92" w:rsidP="00DB1F92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DB1F92">
        <w:rPr>
          <w:rFonts w:asciiTheme="minorHAnsi" w:eastAsia="Times New Roman" w:hAnsiTheme="minorHAnsi" w:cstheme="minorHAnsi"/>
          <w:lang w:val="en-GB"/>
        </w:rPr>
        <w:t xml:space="preserve">Constructing </w:t>
      </w:r>
      <w:proofErr w:type="spellStart"/>
      <w:r w:rsidRPr="00DB1F92">
        <w:rPr>
          <w:rFonts w:asciiTheme="minorHAnsi" w:eastAsia="Times New Roman" w:hAnsiTheme="minorHAnsi" w:cstheme="minorHAnsi"/>
          <w:lang w:val="en-GB"/>
        </w:rPr>
        <w:t>stormwater</w:t>
      </w:r>
      <w:proofErr w:type="spellEnd"/>
      <w:r w:rsidRPr="00DB1F92">
        <w:rPr>
          <w:rFonts w:asciiTheme="minorHAnsi" w:eastAsia="Times New Roman" w:hAnsiTheme="minorHAnsi" w:cstheme="minorHAnsi"/>
          <w:lang w:val="en-GB"/>
        </w:rPr>
        <w:t xml:space="preserve"> network on site with interceptors and discharge to outfall</w:t>
      </w:r>
    </w:p>
    <w:p w:rsidR="00DB1F92" w:rsidRPr="00DB1F92" w:rsidRDefault="00DB1F92" w:rsidP="00DB1F92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DB1F92">
        <w:rPr>
          <w:rFonts w:asciiTheme="minorHAnsi" w:eastAsia="Times New Roman" w:hAnsiTheme="minorHAnsi" w:cstheme="minorHAnsi"/>
          <w:lang w:val="en-GB"/>
        </w:rPr>
        <w:lastRenderedPageBreak/>
        <w:t>Install timber post and rail fencing along boundary of greenway and parking area.</w:t>
      </w:r>
    </w:p>
    <w:p w:rsidR="00DB1F92" w:rsidRPr="00DB1F92" w:rsidRDefault="00DB1F92" w:rsidP="00DB1F92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DB1F92">
        <w:rPr>
          <w:rFonts w:asciiTheme="minorHAnsi" w:eastAsia="Times New Roman" w:hAnsiTheme="minorHAnsi" w:cstheme="minorHAnsi"/>
          <w:lang w:val="en-GB"/>
        </w:rPr>
        <w:t>Installation of greenway furniture including seating, benches and cycle stands on the site.</w:t>
      </w:r>
    </w:p>
    <w:p w:rsidR="00DB1F92" w:rsidRPr="00DB1F92" w:rsidRDefault="00DB1F92" w:rsidP="00DB1F92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DB1F92">
        <w:rPr>
          <w:rFonts w:asciiTheme="minorHAnsi" w:eastAsia="Times New Roman" w:hAnsiTheme="minorHAnsi" w:cstheme="minorHAnsi"/>
          <w:lang w:val="en-GB"/>
        </w:rPr>
        <w:t xml:space="preserve">The removal of a section of </w:t>
      </w:r>
      <w:proofErr w:type="gramStart"/>
      <w:r w:rsidRPr="00DB1F92">
        <w:rPr>
          <w:rFonts w:asciiTheme="minorHAnsi" w:eastAsia="Times New Roman" w:hAnsiTheme="minorHAnsi" w:cstheme="minorHAnsi"/>
          <w:lang w:val="en-GB"/>
        </w:rPr>
        <w:t>stone wall</w:t>
      </w:r>
      <w:proofErr w:type="gramEnd"/>
      <w:r w:rsidRPr="00DB1F92">
        <w:rPr>
          <w:rFonts w:asciiTheme="minorHAnsi" w:eastAsia="Times New Roman" w:hAnsiTheme="minorHAnsi" w:cstheme="minorHAnsi"/>
          <w:lang w:val="en-GB"/>
        </w:rPr>
        <w:t xml:space="preserve"> to facilitate the widening of the existing entrance to accommodate 2-way traffic.</w:t>
      </w:r>
    </w:p>
    <w:p w:rsidR="00DB1F92" w:rsidRPr="00DB1F92" w:rsidRDefault="00DB1F92" w:rsidP="00DB1F92">
      <w:pPr>
        <w:numPr>
          <w:ilvl w:val="0"/>
          <w:numId w:val="11"/>
        </w:num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DB1F92">
        <w:rPr>
          <w:rFonts w:asciiTheme="minorHAnsi" w:eastAsia="Times New Roman" w:hAnsiTheme="minorHAnsi" w:cstheme="minorHAnsi"/>
          <w:lang w:val="en-GB"/>
        </w:rPr>
        <w:t>Installation of signage including:</w:t>
      </w:r>
    </w:p>
    <w:p w:rsidR="00DB1F92" w:rsidRPr="00DB1F92" w:rsidRDefault="00DB1F92" w:rsidP="00DB1F92">
      <w:pPr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DB1F92">
        <w:rPr>
          <w:rFonts w:asciiTheme="minorHAnsi" w:eastAsia="Times New Roman" w:hAnsiTheme="minorHAnsi" w:cstheme="minorHAnsi"/>
          <w:lang w:val="en-GB"/>
        </w:rPr>
        <w:t xml:space="preserve">Information sign boards and related structures, </w:t>
      </w:r>
    </w:p>
    <w:p w:rsidR="00DB1F92" w:rsidRDefault="00DB1F92" w:rsidP="00DB1F92">
      <w:pPr>
        <w:numPr>
          <w:ilvl w:val="1"/>
          <w:numId w:val="11"/>
        </w:num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DB1F92">
        <w:rPr>
          <w:rFonts w:asciiTheme="minorHAnsi" w:eastAsia="Times New Roman" w:hAnsiTheme="minorHAnsi" w:cstheme="minorHAnsi"/>
          <w:lang w:val="en-GB"/>
        </w:rPr>
        <w:t>Additional directional signage on the greenway and related roads.</w:t>
      </w:r>
    </w:p>
    <w:p w:rsidR="00270CA7" w:rsidRDefault="00270CA7" w:rsidP="00270CA7">
      <w:pPr>
        <w:spacing w:after="0" w:line="240" w:lineRule="auto"/>
        <w:ind w:left="1440"/>
        <w:rPr>
          <w:rFonts w:asciiTheme="minorHAnsi" w:eastAsia="Times New Roman" w:hAnsiTheme="minorHAnsi" w:cstheme="minorHAnsi"/>
          <w:lang w:val="en-GB"/>
        </w:rPr>
      </w:pPr>
    </w:p>
    <w:p w:rsidR="00270CA7" w:rsidRPr="00DB1F92" w:rsidRDefault="00270CA7" w:rsidP="00270CA7">
      <w:pPr>
        <w:spacing w:after="0" w:line="240" w:lineRule="auto"/>
        <w:ind w:left="1440"/>
        <w:rPr>
          <w:rFonts w:asciiTheme="minorHAnsi" w:eastAsia="Times New Roman" w:hAnsiTheme="minorHAnsi" w:cstheme="minorHAnsi"/>
          <w:lang w:val="en-GB"/>
        </w:rPr>
      </w:pPr>
    </w:p>
    <w:p w:rsidR="00741C59" w:rsidRPr="00A87353" w:rsidRDefault="00741C59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:rsidR="00A87353" w:rsidRPr="00DB1F92" w:rsidRDefault="00A87353" w:rsidP="00A87353">
      <w:pPr>
        <w:spacing w:after="0" w:line="240" w:lineRule="auto"/>
        <w:outlineLvl w:val="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BARNAGH STATION HOUSE</w:t>
      </w:r>
      <w:r w:rsidR="007860AD">
        <w:rPr>
          <w:rFonts w:asciiTheme="minorHAnsi" w:hAnsiTheme="minorHAnsi" w:cstheme="minorHAnsi"/>
          <w:b/>
          <w:u w:val="single"/>
        </w:rPr>
        <w:t xml:space="preserve"> (which is a protected structure)</w:t>
      </w:r>
    </w:p>
    <w:p w:rsidR="00926B58" w:rsidRPr="00926B58" w:rsidRDefault="00926B58" w:rsidP="00926B58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i/>
          <w:iCs/>
          <w:lang w:val="en-GB"/>
        </w:rPr>
      </w:pPr>
      <w:r w:rsidRPr="00926B58">
        <w:rPr>
          <w:rFonts w:asciiTheme="minorHAnsi" w:eastAsia="Times New Roman" w:hAnsiTheme="minorHAnsi" w:cstheme="minorHAnsi"/>
          <w:lang w:val="en-GB"/>
        </w:rPr>
        <w:t xml:space="preserve">Refurbishment of </w:t>
      </w:r>
      <w:proofErr w:type="spellStart"/>
      <w:r w:rsidRPr="00926B58">
        <w:rPr>
          <w:rFonts w:asciiTheme="minorHAnsi" w:eastAsia="Times New Roman" w:hAnsiTheme="minorHAnsi" w:cstheme="minorHAnsi"/>
          <w:lang w:val="en-GB"/>
        </w:rPr>
        <w:t>Barnagh</w:t>
      </w:r>
      <w:proofErr w:type="spellEnd"/>
      <w:r w:rsidRPr="00926B58">
        <w:rPr>
          <w:rFonts w:asciiTheme="minorHAnsi" w:eastAsia="Times New Roman" w:hAnsiTheme="minorHAnsi" w:cstheme="minorHAnsi"/>
          <w:lang w:val="en-GB"/>
        </w:rPr>
        <w:t xml:space="preserve"> Statio</w:t>
      </w:r>
      <w:r w:rsidR="00190E10">
        <w:rPr>
          <w:rFonts w:asciiTheme="minorHAnsi" w:eastAsia="Times New Roman" w:hAnsiTheme="minorHAnsi" w:cstheme="minorHAnsi"/>
          <w:lang w:val="en-GB"/>
        </w:rPr>
        <w:t>n House and change of use to a Community &amp; T</w:t>
      </w:r>
      <w:r w:rsidRPr="00926B58">
        <w:rPr>
          <w:rFonts w:asciiTheme="minorHAnsi" w:eastAsia="Times New Roman" w:hAnsiTheme="minorHAnsi" w:cstheme="minorHAnsi"/>
          <w:lang w:val="en-GB"/>
        </w:rPr>
        <w:t>ourism use on the Great Southern Greenway Limerick. The refurbishment and renovation of the station house and associated site works</w:t>
      </w:r>
    </w:p>
    <w:p w:rsidR="00926B58" w:rsidRPr="00926B58" w:rsidRDefault="00926B58" w:rsidP="00926B58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i/>
          <w:iCs/>
          <w:lang w:val="en-GB"/>
        </w:rPr>
      </w:pPr>
      <w:r w:rsidRPr="00926B58">
        <w:rPr>
          <w:rFonts w:asciiTheme="minorHAnsi" w:eastAsia="Times New Roman" w:hAnsiTheme="minorHAnsi" w:cstheme="minorHAnsi"/>
          <w:lang w:val="en-GB"/>
        </w:rPr>
        <w:t>Upgrade of the railway platform</w:t>
      </w:r>
    </w:p>
    <w:p w:rsidR="00926B58" w:rsidRPr="00926B58" w:rsidRDefault="00926B58" w:rsidP="00926B58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926B58">
        <w:rPr>
          <w:rFonts w:asciiTheme="minorHAnsi" w:eastAsia="Times New Roman" w:hAnsiTheme="minorHAnsi" w:cstheme="minorHAnsi"/>
          <w:lang w:val="en-GB"/>
        </w:rPr>
        <w:t>Installation of signage including:</w:t>
      </w:r>
    </w:p>
    <w:p w:rsidR="00926B58" w:rsidRPr="00926B58" w:rsidRDefault="00926B58" w:rsidP="00926B58">
      <w:pPr>
        <w:numPr>
          <w:ilvl w:val="1"/>
          <w:numId w:val="13"/>
        </w:num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926B58">
        <w:rPr>
          <w:rFonts w:asciiTheme="minorHAnsi" w:eastAsia="Times New Roman" w:hAnsiTheme="minorHAnsi" w:cstheme="minorHAnsi"/>
          <w:lang w:val="en-GB"/>
        </w:rPr>
        <w:t xml:space="preserve">Information sign boards and related structures, </w:t>
      </w:r>
    </w:p>
    <w:p w:rsidR="00926B58" w:rsidRPr="00926B58" w:rsidRDefault="00926B58" w:rsidP="00926B58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i/>
          <w:iCs/>
          <w:lang w:val="en-GB"/>
        </w:rPr>
      </w:pPr>
      <w:r w:rsidRPr="00926B58">
        <w:rPr>
          <w:rFonts w:asciiTheme="minorHAnsi" w:eastAsia="Times New Roman" w:hAnsiTheme="minorHAnsi" w:cstheme="minorHAnsi"/>
          <w:lang w:val="en-GB"/>
        </w:rPr>
        <w:t>The provision of LED lighting.</w:t>
      </w:r>
    </w:p>
    <w:p w:rsidR="00926B58" w:rsidRPr="00926B58" w:rsidRDefault="00926B58" w:rsidP="00926B58">
      <w:pPr>
        <w:numPr>
          <w:ilvl w:val="0"/>
          <w:numId w:val="13"/>
        </w:numPr>
        <w:suppressAutoHyphens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 w:rsidRPr="00926B58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Enhancement and landscaping works to the site.</w:t>
      </w:r>
    </w:p>
    <w:p w:rsidR="00926B58" w:rsidRPr="00926B58" w:rsidRDefault="00926B58" w:rsidP="00926B58">
      <w:pPr>
        <w:numPr>
          <w:ilvl w:val="0"/>
          <w:numId w:val="13"/>
        </w:numPr>
        <w:spacing w:after="0" w:line="240" w:lineRule="auto"/>
        <w:rPr>
          <w:rFonts w:asciiTheme="minorHAnsi" w:eastAsia="Times New Roman" w:hAnsiTheme="minorHAnsi" w:cstheme="minorHAnsi"/>
          <w:lang w:val="en-GB"/>
        </w:rPr>
      </w:pPr>
      <w:r w:rsidRPr="00926B58">
        <w:rPr>
          <w:rFonts w:asciiTheme="minorHAnsi" w:eastAsia="Times New Roman" w:hAnsiTheme="minorHAnsi" w:cstheme="minorHAnsi"/>
          <w:lang w:val="en-GB"/>
        </w:rPr>
        <w:t>Install fencing along the boundary.</w:t>
      </w:r>
    </w:p>
    <w:p w:rsidR="00A87353" w:rsidRPr="00A87353" w:rsidRDefault="00A87353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:rsidR="009B460D" w:rsidRPr="009B460D" w:rsidRDefault="009B460D" w:rsidP="009B460D">
      <w:pPr>
        <w:spacing w:after="0" w:line="240" w:lineRule="auto"/>
        <w:rPr>
          <w:rFonts w:asciiTheme="minorHAnsi" w:eastAsia="Times New Roman" w:hAnsiTheme="minorHAnsi" w:cstheme="minorHAnsi"/>
          <w:b/>
          <w:lang w:val="en-GB"/>
        </w:rPr>
      </w:pPr>
      <w:r w:rsidRPr="009B460D">
        <w:rPr>
          <w:rFonts w:asciiTheme="minorHAnsi" w:eastAsia="Times New Roman" w:hAnsiTheme="minorHAnsi" w:cstheme="minorHAnsi"/>
          <w:b/>
          <w:lang w:val="en-GB"/>
        </w:rPr>
        <w:t>Documentation Provided:</w:t>
      </w:r>
    </w:p>
    <w:p w:rsidR="009B460D" w:rsidRPr="00B814F8" w:rsidRDefault="009B460D" w:rsidP="009B460D">
      <w:pPr>
        <w:numPr>
          <w:ilvl w:val="0"/>
          <w:numId w:val="14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 w:rsidRPr="00B814F8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Site and Newspaper Notice</w:t>
      </w:r>
    </w:p>
    <w:p w:rsidR="009B460D" w:rsidRPr="00B814F8" w:rsidRDefault="009B460D" w:rsidP="009B460D">
      <w:pPr>
        <w:numPr>
          <w:ilvl w:val="0"/>
          <w:numId w:val="14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 w:rsidRPr="00B814F8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Site Layouts of Proposed Works</w:t>
      </w:r>
    </w:p>
    <w:p w:rsidR="009B460D" w:rsidRPr="00B814F8" w:rsidRDefault="009B460D" w:rsidP="009B460D">
      <w:pPr>
        <w:numPr>
          <w:ilvl w:val="0"/>
          <w:numId w:val="14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 w:rsidRPr="00B814F8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Elevations of Proposed Works</w:t>
      </w:r>
    </w:p>
    <w:p w:rsidR="009B460D" w:rsidRPr="00B814F8" w:rsidRDefault="009B460D" w:rsidP="009B460D">
      <w:pPr>
        <w:numPr>
          <w:ilvl w:val="0"/>
          <w:numId w:val="14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 w:rsidRPr="00B814F8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Appropriate Assessment and Screening Document</w:t>
      </w:r>
    </w:p>
    <w:p w:rsidR="009B460D" w:rsidRPr="00B814F8" w:rsidRDefault="009B460D" w:rsidP="009B460D">
      <w:pPr>
        <w:numPr>
          <w:ilvl w:val="0"/>
          <w:numId w:val="14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 w:rsidRPr="00B814F8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Environmental Assessment Screening Document</w:t>
      </w:r>
    </w:p>
    <w:p w:rsidR="009B460D" w:rsidRPr="00B814F8" w:rsidRDefault="009B460D" w:rsidP="009B460D">
      <w:pPr>
        <w:numPr>
          <w:ilvl w:val="0"/>
          <w:numId w:val="14"/>
        </w:numPr>
        <w:spacing w:after="0" w:line="240" w:lineRule="auto"/>
        <w:contextualSpacing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 w:rsidRPr="00B814F8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 xml:space="preserve">Planning </w:t>
      </w:r>
      <w:r w:rsidR="00B814F8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 xml:space="preserve">Cover </w:t>
      </w:r>
      <w:r w:rsidRPr="00B814F8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Note</w:t>
      </w:r>
    </w:p>
    <w:p w:rsidR="009B460D" w:rsidRDefault="009B460D" w:rsidP="009B460D">
      <w:pPr>
        <w:spacing w:after="0" w:line="240" w:lineRule="auto"/>
        <w:contextualSpacing/>
        <w:rPr>
          <w:rFonts w:ascii="Arial" w:eastAsia="Times New Roman" w:hAnsi="Arial" w:cs="Arial"/>
          <w:color w:val="000000"/>
          <w:kern w:val="28"/>
          <w:sz w:val="22"/>
          <w:szCs w:val="22"/>
          <w:lang w:eastAsia="en-IE"/>
        </w:rPr>
      </w:pPr>
    </w:p>
    <w:p w:rsidR="009B460D" w:rsidRPr="009B460D" w:rsidRDefault="009B460D" w:rsidP="009B460D">
      <w:pPr>
        <w:spacing w:after="0" w:line="240" w:lineRule="auto"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 w:rsidRPr="009B460D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 xml:space="preserve">Limerick City and County Council invites submissions or observations </w:t>
      </w:r>
    </w:p>
    <w:p w:rsidR="00202E42" w:rsidRPr="00202E42" w:rsidRDefault="00202E42" w:rsidP="00202E42">
      <w:pPr>
        <w:pStyle w:val="ListParagraph"/>
        <w:numPr>
          <w:ilvl w:val="0"/>
          <w:numId w:val="15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0" w:line="240" w:lineRule="auto"/>
        <w:jc w:val="both"/>
        <w:rPr>
          <w:rFonts w:asciiTheme="minorHAnsi" w:eastAsia="ヒラギノ角ゴ Pro W3" w:hAnsiTheme="minorHAnsi" w:cstheme="minorHAnsi"/>
          <w:u w:val="single"/>
          <w:lang w:val="en-US" w:eastAsia="en-IE"/>
        </w:rPr>
      </w:pPr>
      <w:r w:rsidRPr="00202E42">
        <w:rPr>
          <w:rFonts w:asciiTheme="minorHAnsi" w:eastAsia="ヒラギノ角ゴ Pro W3" w:hAnsiTheme="minorHAnsi" w:cstheme="minorHAnsi"/>
          <w:lang w:val="en-US" w:eastAsia="en-IE"/>
        </w:rPr>
        <w:t xml:space="preserve">online via </w:t>
      </w:r>
      <w:hyperlink r:id="rId13" w:history="1">
        <w:r w:rsidRPr="00202E42">
          <w:rPr>
            <w:rFonts w:asciiTheme="minorHAnsi" w:eastAsia="ヒラギノ角ゴ Pro W3" w:hAnsiTheme="minorHAnsi" w:cstheme="minorHAnsi"/>
            <w:u w:val="single"/>
            <w:lang w:val="en-US" w:eastAsia="en-IE"/>
          </w:rPr>
          <w:t>http://mypoint.limerick.ie</w:t>
        </w:r>
      </w:hyperlink>
    </w:p>
    <w:p w:rsidR="009B460D" w:rsidRPr="00202E42" w:rsidRDefault="00202E42" w:rsidP="00202E42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0000"/>
          <w:kern w:val="28"/>
          <w:sz w:val="22"/>
          <w:szCs w:val="22"/>
          <w:lang w:eastAsia="en-IE"/>
        </w:rPr>
      </w:pPr>
      <w:r w:rsidRPr="00202E42">
        <w:rPr>
          <w:rFonts w:asciiTheme="minorHAnsi" w:eastAsia="ヒラギノ角ゴ Pro W3" w:hAnsiTheme="minorHAnsi" w:cstheme="minorHAnsi"/>
          <w:lang w:val="en-US" w:eastAsia="en-IE"/>
        </w:rPr>
        <w:t xml:space="preserve">in writing to </w:t>
      </w:r>
      <w:r w:rsidRPr="00202E42">
        <w:rPr>
          <w:rFonts w:asciiTheme="minorHAnsi" w:eastAsia="ヒラギノ角ゴ Pro W3" w:hAnsiTheme="minorHAnsi" w:cstheme="minorHAnsi"/>
          <w:szCs w:val="20"/>
          <w:lang w:val="en-US" w:eastAsia="en-IE"/>
        </w:rPr>
        <w:t>Planning and Environmental Services Department</w:t>
      </w:r>
      <w:r w:rsidRPr="00202E42">
        <w:rPr>
          <w:rFonts w:asciiTheme="minorHAnsi" w:eastAsia="ヒラギノ角ゴ Pro W3" w:hAnsiTheme="minorHAnsi" w:cstheme="minorHAnsi"/>
          <w:lang w:val="en-US" w:eastAsia="en-IE"/>
        </w:rPr>
        <w:t xml:space="preserve">, Limerick City and County Council, County Hall, </w:t>
      </w:r>
      <w:proofErr w:type="spellStart"/>
      <w:r w:rsidRPr="00202E42">
        <w:rPr>
          <w:rFonts w:asciiTheme="minorHAnsi" w:eastAsia="ヒラギノ角ゴ Pro W3" w:hAnsiTheme="minorHAnsi" w:cstheme="minorHAnsi"/>
          <w:lang w:val="en-US" w:eastAsia="en-IE"/>
        </w:rPr>
        <w:t>Dooradoyle</w:t>
      </w:r>
      <w:proofErr w:type="spellEnd"/>
      <w:r w:rsidRPr="00202E42">
        <w:rPr>
          <w:rFonts w:asciiTheme="minorHAnsi" w:eastAsia="ヒラギノ角ゴ Pro W3" w:hAnsiTheme="minorHAnsi" w:cstheme="minorHAnsi"/>
          <w:lang w:val="en-US" w:eastAsia="en-IE"/>
        </w:rPr>
        <w:t xml:space="preserve">, Limerick </w:t>
      </w:r>
      <w:r w:rsidRPr="00202E42">
        <w:rPr>
          <w:rFonts w:asciiTheme="minorHAnsi" w:eastAsia="ヒラギノ角ゴ Pro W3" w:hAnsiTheme="minorHAnsi" w:cstheme="minorHAnsi"/>
          <w:color w:val="4D5156"/>
          <w:shd w:val="clear" w:color="auto" w:fill="FFFFFF"/>
          <w:lang w:val="en-US" w:eastAsia="en-IE"/>
        </w:rPr>
        <w:t>V94 WV78</w:t>
      </w:r>
    </w:p>
    <w:p w:rsidR="009B460D" w:rsidRPr="00FE289D" w:rsidRDefault="009B460D" w:rsidP="00C553EB">
      <w:pPr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:rsidR="00FE289D" w:rsidRPr="00FE289D" w:rsidRDefault="00FE289D" w:rsidP="00FE289D">
      <w:pPr>
        <w:spacing w:after="0" w:line="240" w:lineRule="auto"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 w:rsidRPr="00FE289D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 xml:space="preserve">Any submissions or observations received will be addressed in the Part 8 Report and presented at a future meeting of the Members of the Municipal District of </w:t>
      </w:r>
      <w:proofErr w:type="spellStart"/>
      <w:r w:rsidRPr="00FE289D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Newcastlewest</w:t>
      </w:r>
      <w:proofErr w:type="spellEnd"/>
    </w:p>
    <w:p w:rsidR="00FE289D" w:rsidRPr="00FE289D" w:rsidRDefault="00FE289D" w:rsidP="00FE289D">
      <w:pPr>
        <w:spacing w:after="0" w:line="240" w:lineRule="auto"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</w:p>
    <w:p w:rsidR="00FE289D" w:rsidRPr="00FE289D" w:rsidRDefault="00FE289D" w:rsidP="00FE289D">
      <w:pPr>
        <w:spacing w:after="0" w:line="240" w:lineRule="auto"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  <w:r w:rsidRPr="00FE289D">
        <w:rPr>
          <w:rFonts w:asciiTheme="minorHAnsi" w:eastAsia="Times New Roman" w:hAnsiTheme="minorHAnsi" w:cstheme="minorHAnsi"/>
          <w:color w:val="000000"/>
          <w:kern w:val="28"/>
          <w:lang w:eastAsia="en-IE"/>
        </w:rPr>
        <w:t>Yours faithfully,</w:t>
      </w:r>
    </w:p>
    <w:p w:rsidR="00FE289D" w:rsidRPr="00FE289D" w:rsidRDefault="00FE289D" w:rsidP="00FE289D">
      <w:pPr>
        <w:spacing w:after="0" w:line="240" w:lineRule="auto"/>
        <w:rPr>
          <w:rFonts w:asciiTheme="minorHAnsi" w:eastAsia="Times New Roman" w:hAnsiTheme="minorHAnsi" w:cstheme="minorHAnsi"/>
          <w:color w:val="000000"/>
          <w:kern w:val="28"/>
          <w:lang w:eastAsia="en-IE"/>
        </w:rPr>
      </w:pPr>
    </w:p>
    <w:p w:rsidR="00FE289D" w:rsidRPr="00B814F8" w:rsidRDefault="00FE289D" w:rsidP="00FE289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</w:pP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softHyphen/>
      </w:r>
      <w:r w:rsidR="00B814F8" w:rsidRPr="00B814F8">
        <w:rPr>
          <w:rFonts w:asciiTheme="minorHAnsi" w:eastAsia="Times New Roman" w:hAnsiTheme="minorHAnsi" w:cstheme="minorHAnsi"/>
          <w:b/>
          <w:color w:val="000000"/>
          <w:kern w:val="28"/>
          <w:u w:val="single"/>
          <w:lang w:eastAsia="en-IE"/>
        </w:rPr>
        <w:t>GORDON DALY</w:t>
      </w:r>
    </w:p>
    <w:p w:rsidR="00FE289D" w:rsidRPr="00FE289D" w:rsidRDefault="00FE289D" w:rsidP="00FE289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kern w:val="28"/>
          <w:lang w:eastAsia="en-IE"/>
        </w:rPr>
      </w:pPr>
      <w:r w:rsidRPr="00FE289D">
        <w:rPr>
          <w:rFonts w:asciiTheme="minorHAnsi" w:eastAsia="Times New Roman" w:hAnsiTheme="minorHAnsi" w:cstheme="minorHAnsi"/>
          <w:b/>
          <w:color w:val="000000"/>
          <w:kern w:val="28"/>
          <w:lang w:eastAsia="en-IE"/>
        </w:rPr>
        <w:t>For DIRECTOR,</w:t>
      </w:r>
    </w:p>
    <w:p w:rsidR="00FE289D" w:rsidRPr="00FE289D" w:rsidRDefault="00FE289D" w:rsidP="00FE289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kern w:val="28"/>
          <w:lang w:eastAsia="en-IE"/>
        </w:rPr>
      </w:pPr>
      <w:r w:rsidRPr="00FE289D">
        <w:rPr>
          <w:rFonts w:asciiTheme="minorHAnsi" w:eastAsia="Times New Roman" w:hAnsiTheme="minorHAnsi" w:cstheme="minorHAnsi"/>
          <w:b/>
          <w:color w:val="000000"/>
          <w:kern w:val="28"/>
          <w:lang w:eastAsia="en-IE"/>
        </w:rPr>
        <w:t>Community Development Directorate.</w:t>
      </w:r>
    </w:p>
    <w:p w:rsidR="00FE289D" w:rsidRPr="00FE289D" w:rsidRDefault="00FE289D" w:rsidP="00FE289D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2"/>
          <w:szCs w:val="22"/>
          <w:lang w:eastAsia="en-IE"/>
        </w:rPr>
      </w:pPr>
    </w:p>
    <w:p w:rsidR="00F37BF2" w:rsidRPr="00FF3D57" w:rsidRDefault="00F37BF2" w:rsidP="00FE289D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Theme="minorHAnsi" w:hAnsiTheme="minorHAnsi" w:cstheme="minorHAnsi"/>
          <w:b/>
          <w:color w:val="auto"/>
          <w:szCs w:val="24"/>
        </w:rPr>
      </w:pPr>
    </w:p>
    <w:sectPr w:rsidR="00F37BF2" w:rsidRPr="00FF3D57" w:rsidSect="004E7094">
      <w:headerReference w:type="default" r:id="rId14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A70" w:rsidRDefault="00C91A70" w:rsidP="00D64F76">
      <w:pPr>
        <w:spacing w:after="0" w:line="240" w:lineRule="auto"/>
      </w:pPr>
      <w:r>
        <w:separator/>
      </w:r>
    </w:p>
  </w:endnote>
  <w:endnote w:type="continuationSeparator" w:id="0">
    <w:p w:rsidR="00C91A70" w:rsidRDefault="00C91A70" w:rsidP="00D64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A70" w:rsidRDefault="00C91A70" w:rsidP="00D64F76">
      <w:pPr>
        <w:spacing w:after="0" w:line="240" w:lineRule="auto"/>
      </w:pPr>
      <w:r>
        <w:separator/>
      </w:r>
    </w:p>
  </w:footnote>
  <w:footnote w:type="continuationSeparator" w:id="0">
    <w:p w:rsidR="00C91A70" w:rsidRDefault="00C91A70" w:rsidP="00D64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76" w:rsidRDefault="00D64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B45"/>
    <w:multiLevelType w:val="hybridMultilevel"/>
    <w:tmpl w:val="21120A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52114"/>
    <w:multiLevelType w:val="hybridMultilevel"/>
    <w:tmpl w:val="8ABCC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0435"/>
    <w:multiLevelType w:val="hybridMultilevel"/>
    <w:tmpl w:val="29E24E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57FD7"/>
    <w:multiLevelType w:val="hybridMultilevel"/>
    <w:tmpl w:val="5400F3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E2FFF"/>
    <w:multiLevelType w:val="hybridMultilevel"/>
    <w:tmpl w:val="A1642592"/>
    <w:lvl w:ilvl="0" w:tplc="C974F1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B7315"/>
    <w:multiLevelType w:val="hybridMultilevel"/>
    <w:tmpl w:val="602E2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076FA"/>
    <w:multiLevelType w:val="hybridMultilevel"/>
    <w:tmpl w:val="6270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E496A"/>
    <w:multiLevelType w:val="hybridMultilevel"/>
    <w:tmpl w:val="315AC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96328"/>
    <w:multiLevelType w:val="hybridMultilevel"/>
    <w:tmpl w:val="93D25D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30553"/>
    <w:multiLevelType w:val="hybridMultilevel"/>
    <w:tmpl w:val="E57ED6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D393B"/>
    <w:multiLevelType w:val="hybridMultilevel"/>
    <w:tmpl w:val="7C3207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C17FD"/>
    <w:multiLevelType w:val="hybridMultilevel"/>
    <w:tmpl w:val="E0666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25DC5"/>
    <w:multiLevelType w:val="multilevel"/>
    <w:tmpl w:val="54C0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32D06AB"/>
    <w:multiLevelType w:val="hybridMultilevel"/>
    <w:tmpl w:val="40265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AA33FF"/>
    <w:multiLevelType w:val="hybridMultilevel"/>
    <w:tmpl w:val="DB503E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8F31B3"/>
    <w:multiLevelType w:val="hybridMultilevel"/>
    <w:tmpl w:val="B96010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8"/>
  </w:num>
  <w:num w:numId="5">
    <w:abstractNumId w:val="10"/>
  </w:num>
  <w:num w:numId="6">
    <w:abstractNumId w:val="3"/>
  </w:num>
  <w:num w:numId="7">
    <w:abstractNumId w:val="12"/>
  </w:num>
  <w:num w:numId="8">
    <w:abstractNumId w:val="6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15"/>
  </w:num>
  <w:num w:numId="14">
    <w:abstractNumId w:val="11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45B"/>
    <w:rsid w:val="00001D38"/>
    <w:rsid w:val="000B1964"/>
    <w:rsid w:val="000B281D"/>
    <w:rsid w:val="000C4F6A"/>
    <w:rsid w:val="000D3F55"/>
    <w:rsid w:val="00126065"/>
    <w:rsid w:val="00187F46"/>
    <w:rsid w:val="00190E10"/>
    <w:rsid w:val="001B5361"/>
    <w:rsid w:val="001C349D"/>
    <w:rsid w:val="001C4207"/>
    <w:rsid w:val="001D4FC5"/>
    <w:rsid w:val="001F3FA6"/>
    <w:rsid w:val="00202E42"/>
    <w:rsid w:val="00212462"/>
    <w:rsid w:val="00270CA7"/>
    <w:rsid w:val="00276B32"/>
    <w:rsid w:val="002A44A5"/>
    <w:rsid w:val="002C51E4"/>
    <w:rsid w:val="003201B3"/>
    <w:rsid w:val="003742C4"/>
    <w:rsid w:val="003768EA"/>
    <w:rsid w:val="00381CEC"/>
    <w:rsid w:val="00384FAE"/>
    <w:rsid w:val="00390603"/>
    <w:rsid w:val="0039434A"/>
    <w:rsid w:val="003952BC"/>
    <w:rsid w:val="003A7A1A"/>
    <w:rsid w:val="003E745B"/>
    <w:rsid w:val="0040205E"/>
    <w:rsid w:val="00442838"/>
    <w:rsid w:val="004576AF"/>
    <w:rsid w:val="004D1169"/>
    <w:rsid w:val="004D59C6"/>
    <w:rsid w:val="004E7094"/>
    <w:rsid w:val="0050773D"/>
    <w:rsid w:val="00523522"/>
    <w:rsid w:val="00534EE3"/>
    <w:rsid w:val="0055496F"/>
    <w:rsid w:val="00563EDC"/>
    <w:rsid w:val="00570E11"/>
    <w:rsid w:val="00587B00"/>
    <w:rsid w:val="005A0602"/>
    <w:rsid w:val="005D3C08"/>
    <w:rsid w:val="005D3D2E"/>
    <w:rsid w:val="005F51FE"/>
    <w:rsid w:val="00612C48"/>
    <w:rsid w:val="00631EEF"/>
    <w:rsid w:val="006327C3"/>
    <w:rsid w:val="006423D2"/>
    <w:rsid w:val="00667D4A"/>
    <w:rsid w:val="006808B7"/>
    <w:rsid w:val="0068219C"/>
    <w:rsid w:val="006B55B6"/>
    <w:rsid w:val="006C025C"/>
    <w:rsid w:val="0070741F"/>
    <w:rsid w:val="00741C59"/>
    <w:rsid w:val="00762C47"/>
    <w:rsid w:val="00780562"/>
    <w:rsid w:val="007860AD"/>
    <w:rsid w:val="007975D7"/>
    <w:rsid w:val="007D44F4"/>
    <w:rsid w:val="007E3106"/>
    <w:rsid w:val="008248D1"/>
    <w:rsid w:val="00851E66"/>
    <w:rsid w:val="00860B1B"/>
    <w:rsid w:val="0086302F"/>
    <w:rsid w:val="00893054"/>
    <w:rsid w:val="008C0CA4"/>
    <w:rsid w:val="008D00E3"/>
    <w:rsid w:val="008D0757"/>
    <w:rsid w:val="0092377F"/>
    <w:rsid w:val="00926B58"/>
    <w:rsid w:val="0098422B"/>
    <w:rsid w:val="009B0F52"/>
    <w:rsid w:val="009B460D"/>
    <w:rsid w:val="00A337E2"/>
    <w:rsid w:val="00A74124"/>
    <w:rsid w:val="00A8556C"/>
    <w:rsid w:val="00A87353"/>
    <w:rsid w:val="00AA4AD3"/>
    <w:rsid w:val="00AB00E2"/>
    <w:rsid w:val="00AF33DA"/>
    <w:rsid w:val="00B814F8"/>
    <w:rsid w:val="00BC1CC3"/>
    <w:rsid w:val="00BC4F81"/>
    <w:rsid w:val="00BD5604"/>
    <w:rsid w:val="00C218AA"/>
    <w:rsid w:val="00C36BB5"/>
    <w:rsid w:val="00C553EB"/>
    <w:rsid w:val="00C85AC5"/>
    <w:rsid w:val="00C91A70"/>
    <w:rsid w:val="00CA7F61"/>
    <w:rsid w:val="00CF09BF"/>
    <w:rsid w:val="00CF0CD5"/>
    <w:rsid w:val="00D0332C"/>
    <w:rsid w:val="00D05F0C"/>
    <w:rsid w:val="00D21BDF"/>
    <w:rsid w:val="00D22F39"/>
    <w:rsid w:val="00D2756C"/>
    <w:rsid w:val="00D4118E"/>
    <w:rsid w:val="00D62C99"/>
    <w:rsid w:val="00D64F76"/>
    <w:rsid w:val="00D9610B"/>
    <w:rsid w:val="00DA716D"/>
    <w:rsid w:val="00DB1F92"/>
    <w:rsid w:val="00DB6827"/>
    <w:rsid w:val="00E41F10"/>
    <w:rsid w:val="00E65068"/>
    <w:rsid w:val="00E771C4"/>
    <w:rsid w:val="00E86C53"/>
    <w:rsid w:val="00E913CF"/>
    <w:rsid w:val="00E97E68"/>
    <w:rsid w:val="00EC1D3B"/>
    <w:rsid w:val="00ED384C"/>
    <w:rsid w:val="00ED7958"/>
    <w:rsid w:val="00F26A20"/>
    <w:rsid w:val="00F37BF2"/>
    <w:rsid w:val="00FA3FE8"/>
    <w:rsid w:val="00FB1CDC"/>
    <w:rsid w:val="00FE289D"/>
    <w:rsid w:val="00FF24D9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3D90EDB5-4A7F-4512-A2FF-AFDE7FFD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45B"/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45B"/>
    <w:pPr>
      <w:spacing w:before="100" w:beforeAutospacing="1" w:after="100" w:afterAutospacing="1" w:line="240" w:lineRule="auto"/>
    </w:pPr>
    <w:rPr>
      <w:rFonts w:eastAsia="Times New Roman"/>
      <w:lang w:eastAsia="en-IE"/>
    </w:rPr>
  </w:style>
  <w:style w:type="paragraph" w:customStyle="1" w:styleId="BodyA">
    <w:name w:val="Body A"/>
    <w:uiPriority w:val="99"/>
    <w:rsid w:val="003E745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IE"/>
    </w:rPr>
  </w:style>
  <w:style w:type="paragraph" w:customStyle="1" w:styleId="Default">
    <w:name w:val="Default"/>
    <w:uiPriority w:val="99"/>
    <w:rsid w:val="003E74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745B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3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37E2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22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al"/>
    <w:rsid w:val="00534EE3"/>
    <w:pPr>
      <w:spacing w:after="0" w:line="240" w:lineRule="auto"/>
    </w:pPr>
    <w:rPr>
      <w:rFonts w:eastAsia="Times New Roman"/>
      <w:lang w:val="en-GB" w:eastAsia="en-GB"/>
    </w:rPr>
  </w:style>
  <w:style w:type="character" w:customStyle="1" w:styleId="normaltextrun1">
    <w:name w:val="normaltextrun1"/>
    <w:basedOn w:val="DefaultParagraphFont"/>
    <w:rsid w:val="00534EE3"/>
  </w:style>
  <w:style w:type="character" w:customStyle="1" w:styleId="eop">
    <w:name w:val="eop"/>
    <w:basedOn w:val="DefaultParagraphFont"/>
    <w:rsid w:val="00534EE3"/>
  </w:style>
  <w:style w:type="paragraph" w:styleId="ListParagraph">
    <w:name w:val="List Paragraph"/>
    <w:basedOn w:val="Normal"/>
    <w:uiPriority w:val="34"/>
    <w:qFormat/>
    <w:rsid w:val="00534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4F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F7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F7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55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91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52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2" w:space="0" w:color="ABABAB"/>
                                                        <w:left w:val="single" w:sz="6" w:space="0" w:color="ABABAB"/>
                                                        <w:bottom w:val="single" w:sz="12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134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564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06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807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606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6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358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881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632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588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6158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58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ypoint.limerick.i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lot_PII xmlns="8efb52a8-86af-420a-b243-9a528fe3c2b8">No</Pilot_PII>
    <Pilot_CustomTrigger xmlns="8efb52a8-86af-420a-b243-9a528fe3c2b8">false</Pilot_CustomTrigger>
    <Pilot_LibraryMetadataID xmlns="8efb52a8-86af-420a-b243-9a528fe3c2b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haredContentType xmlns="Microsoft.SharePoint.Taxonomy.ContentTypeSync" SourceId="7e733a04-0821-4e76-9ae2-fc1dcfab5bc4" ContentTypeId="0x010100DEFFC5202677D240AAC1A18AB658BD30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imerick Document" ma:contentTypeID="0x010100DEFFC5202677D240AAC1A18AB658BD300037B0779FCC4C144895F449343CAA73E1" ma:contentTypeVersion="12" ma:contentTypeDescription="" ma:contentTypeScope="" ma:versionID="32981a3d9cd6ab292bfa4af92b90cfdf">
  <xsd:schema xmlns:xsd="http://www.w3.org/2001/XMLSchema" xmlns:xs="http://www.w3.org/2001/XMLSchema" xmlns:p="http://schemas.microsoft.com/office/2006/metadata/properties" xmlns:ns2="8efb52a8-86af-420a-b243-9a528fe3c2b8" targetNamespace="http://schemas.microsoft.com/office/2006/metadata/properties" ma:root="true" ma:fieldsID="87d67e1e156fc0bb266c75f273555142" ns2:_="">
    <xsd:import namespace="8efb52a8-86af-420a-b243-9a528fe3c2b8"/>
    <xsd:element name="properties">
      <xsd:complexType>
        <xsd:sequence>
          <xsd:element name="documentManagement">
            <xsd:complexType>
              <xsd:all>
                <xsd:element ref="ns2:Pilot_PII"/>
                <xsd:element ref="ns2:Pilot_CustomTrigger" minOccurs="0"/>
                <xsd:element ref="ns2:Pilot_LibraryMetadata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b52a8-86af-420a-b243-9a528fe3c2b8" elementFormDefault="qualified">
    <xsd:import namespace="http://schemas.microsoft.com/office/2006/documentManagement/types"/>
    <xsd:import namespace="http://schemas.microsoft.com/office/infopath/2007/PartnerControls"/>
    <xsd:element name="Pilot_PII" ma:index="8" ma:displayName="Contains Personal Data" ma:format="Dropdown" ma:internalName="Pilot_PII">
      <xsd:simpleType>
        <xsd:restriction base="dms:Choice">
          <xsd:enumeration value="No"/>
          <xsd:enumeration value="Yes"/>
        </xsd:restriction>
      </xsd:simpleType>
    </xsd:element>
    <xsd:element name="Pilot_CustomTrigger" ma:index="9" nillable="true" ma:displayName="Custom Trigger" ma:default="0" ma:internalName="Pilot_CustomTrigger">
      <xsd:simpleType>
        <xsd:restriction base="dms:Boolean"/>
      </xsd:simpleType>
    </xsd:element>
    <xsd:element name="Pilot_LibraryMetadataID" ma:index="10" nillable="true" ma:displayName="Library Metadata ID" ma:internalName="Pilot_LibraryMetadata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78067C-3CE8-4E54-A0AF-515FEFD3DC6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efb52a8-86af-420a-b243-9a528fe3c2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757268-8C61-4FC1-90C2-19AE5EB283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B8142-00B1-47D6-A394-A72C07444B85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36954B23-FA6B-416F-AE00-026834C032D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9A2B538-CDBC-4616-BF2B-12475DD42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fb52a8-86af-420a-b243-9a528fe3c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Malachy Walsh and Partners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kieran.ogorman</dc:creator>
  <cp:lastModifiedBy>O'Connor, Joseph</cp:lastModifiedBy>
  <cp:revision>8</cp:revision>
  <cp:lastPrinted>2020-10-13T13:50:00Z</cp:lastPrinted>
  <dcterms:created xsi:type="dcterms:W3CDTF">2020-10-12T09:47:00Z</dcterms:created>
  <dcterms:modified xsi:type="dcterms:W3CDTF">2020-10-13T14:01:00Z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0x010100DEFFC5202677D240AAC1A18AB658BD300037B0779FCC4C144895F449343CAA73E1</vt:lpwstr>
  </property>
  <property fmtid="{D5CDD505-2E9C-101B-9397-08002B2CF9AE}" pid="4" name="Order">
    <vt:r8>100</vt:r8>
  </property>
  <property fmtid="{D5CDD505-2E9C-101B-9397-08002B2CF9AE}" pid="5" name="_AdHocReviewCycleID">
    <vt:i4>372235073</vt:i4>
  </property>
  <property fmtid="{D5CDD505-2E9C-101B-9397-08002B2CF9AE}" pid="6" name="_EmailSubject">
    <vt:lpwstr>Mypoint</vt:lpwstr>
  </property>
  <property fmtid="{D5CDD505-2E9C-101B-9397-08002B2CF9AE}" pid="7" name="_AuthorEmail">
    <vt:lpwstr>joseph.oconnor@limerick.ie</vt:lpwstr>
  </property>
  <property fmtid="{D5CDD505-2E9C-101B-9397-08002B2CF9AE}" pid="8" name="_AuthorEmailDisplayName">
    <vt:lpwstr>O'Connor, Joseph</vt:lpwstr>
  </property>
</Properties>
</file>