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A07CDD" w:rsidP="00AF5573">
            <w:pPr>
              <w:spacing w:after="0" w:line="240" w:lineRule="auto"/>
              <w:jc w:val="center"/>
              <w:rPr>
                <w:rFonts w:eastAsia="Times New Roman" w:cstheme="minorHAnsi"/>
                <w:b/>
                <w:i/>
                <w:iCs/>
                <w:color w:val="000000"/>
                <w:sz w:val="24"/>
                <w:szCs w:val="24"/>
                <w:lang w:eastAsia="en-IE"/>
              </w:rPr>
            </w:pPr>
            <w:r>
              <w:rPr>
                <w:rFonts w:eastAsia="Times New Roman" w:cstheme="minorHAnsi"/>
                <w:b/>
                <w:i/>
                <w:iCs/>
                <w:color w:val="000000"/>
                <w:sz w:val="24"/>
                <w:szCs w:val="24"/>
                <w:lang w:eastAsia="en-IE"/>
              </w:rPr>
              <w:t>L1133 - Cappamore, New Lighting, New footpath, removal of hedging to achieve a 2m wide footpath.</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lastRenderedPageBreak/>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72" w:rsidRDefault="0063089D" w:rsidP="0063089D">
            <w:pPr>
              <w:rPr>
                <w:b/>
                <w:i/>
                <w:iCs/>
              </w:rPr>
            </w:pPr>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A07CDD" w:rsidRPr="00A07CDD">
              <w:rPr>
                <w:b/>
                <w:i/>
                <w:iCs/>
              </w:rPr>
              <w:t>L1133 - Cappamore, New Lighting, New footpath, removal of hedging to achieve a 2m wide footpath.</w:t>
            </w:r>
            <w:bookmarkStart w:id="2" w:name="_GoBack"/>
            <w:bookmarkEnd w:id="2"/>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B03AC"/>
    <w:rsid w:val="000D3FEF"/>
    <w:rsid w:val="000E0AB6"/>
    <w:rsid w:val="000E50C5"/>
    <w:rsid w:val="001114DC"/>
    <w:rsid w:val="001629F1"/>
    <w:rsid w:val="001B7113"/>
    <w:rsid w:val="001E4375"/>
    <w:rsid w:val="001F34BC"/>
    <w:rsid w:val="00251DBC"/>
    <w:rsid w:val="00294AF1"/>
    <w:rsid w:val="00374BD2"/>
    <w:rsid w:val="00396304"/>
    <w:rsid w:val="003A06FB"/>
    <w:rsid w:val="003E0880"/>
    <w:rsid w:val="00426D45"/>
    <w:rsid w:val="0047552F"/>
    <w:rsid w:val="00502062"/>
    <w:rsid w:val="00544672"/>
    <w:rsid w:val="00594240"/>
    <w:rsid w:val="00596600"/>
    <w:rsid w:val="0063089D"/>
    <w:rsid w:val="0068145B"/>
    <w:rsid w:val="006A3D97"/>
    <w:rsid w:val="00782F1F"/>
    <w:rsid w:val="007A02CC"/>
    <w:rsid w:val="007E52E0"/>
    <w:rsid w:val="00827BC7"/>
    <w:rsid w:val="0084111A"/>
    <w:rsid w:val="008C2A06"/>
    <w:rsid w:val="0091797D"/>
    <w:rsid w:val="00921884"/>
    <w:rsid w:val="00953A8B"/>
    <w:rsid w:val="009D388C"/>
    <w:rsid w:val="00A02637"/>
    <w:rsid w:val="00A07CDD"/>
    <w:rsid w:val="00A51BD5"/>
    <w:rsid w:val="00AB0E55"/>
    <w:rsid w:val="00AF5573"/>
    <w:rsid w:val="00B32143"/>
    <w:rsid w:val="00B372B5"/>
    <w:rsid w:val="00B428B2"/>
    <w:rsid w:val="00BF3C7B"/>
    <w:rsid w:val="00C050F9"/>
    <w:rsid w:val="00C05E72"/>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2E1410D6-9E80-4F07-8985-048B39B4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2022-05-10T14:53:00Z</dcterms:created>
  <dcterms:modified xsi:type="dcterms:W3CDTF">2022-05-10T14:55:00Z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