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767E" w14:textId="2209BC11" w:rsidR="00C35277" w:rsidRDefault="00000000">
      <w:r>
        <w:rPr>
          <w:noProof/>
        </w:rPr>
        <w:drawing>
          <wp:inline distT="0" distB="0" distL="0" distR="0" wp14:anchorId="76E30C2F" wp14:editId="17571D2B">
            <wp:extent cx="2122341" cy="644525"/>
            <wp:effectExtent l="0" t="0" r="0" b="3175"/>
            <wp:docPr id="18207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355" cy="657588"/>
                    </a:xfrm>
                    <a:prstGeom prst="rect">
                      <a:avLst/>
                    </a:prstGeom>
                    <a:noFill/>
                    <a:ln>
                      <a:noFill/>
                    </a:ln>
                  </pic:spPr>
                </pic:pic>
              </a:graphicData>
            </a:graphic>
          </wp:inline>
        </w:drawing>
      </w:r>
    </w:p>
    <w:p w14:paraId="7DC3C25F" w14:textId="77777777" w:rsidR="00E86987" w:rsidRDefault="00000000"/>
    <w:p w14:paraId="5A04A76D" w14:textId="77777777" w:rsidR="00E86987" w:rsidRPr="00092E2F" w:rsidRDefault="00000000">
      <w:pPr>
        <w:rPr>
          <w:b/>
        </w:rPr>
      </w:pPr>
    </w:p>
    <w:p w14:paraId="7F97F69B" w14:textId="77777777" w:rsidR="00E86987" w:rsidRPr="00531949" w:rsidRDefault="00000000" w:rsidP="00973705">
      <w:pPr>
        <w:pStyle w:val="NoSpacing"/>
        <w:spacing w:line="360" w:lineRule="auto"/>
        <w:jc w:val="center"/>
        <w:rPr>
          <w:rFonts w:ascii="Arial" w:hAnsi="Arial" w:cs="Arial"/>
          <w:b/>
          <w:sz w:val="24"/>
          <w:szCs w:val="24"/>
          <w:lang w:val="en-IE"/>
        </w:rPr>
      </w:pPr>
      <w:r w:rsidRPr="00531949">
        <w:rPr>
          <w:rFonts w:ascii="Arial" w:hAnsi="Arial" w:cs="Arial"/>
          <w:b/>
          <w:sz w:val="24"/>
          <w:szCs w:val="24"/>
          <w:lang w:val="en-IE"/>
        </w:rPr>
        <w:t>IFA Office, C</w:t>
      </w:r>
      <w:r w:rsidRPr="00531949">
        <w:rPr>
          <w:rFonts w:ascii="Arial" w:hAnsi="Arial" w:cs="Arial"/>
          <w:b/>
          <w:sz w:val="24"/>
          <w:szCs w:val="24"/>
          <w:lang w:val="en-IE"/>
        </w:rPr>
        <w:t xml:space="preserve">room Enterprise Centre, Croom, Co. </w:t>
      </w:r>
      <w:r w:rsidRPr="00531949">
        <w:rPr>
          <w:rFonts w:ascii="Arial" w:hAnsi="Arial" w:cs="Arial"/>
          <w:b/>
          <w:sz w:val="24"/>
          <w:szCs w:val="24"/>
          <w:lang w:val="en-IE"/>
        </w:rPr>
        <w:t xml:space="preserve"> Limerick</w:t>
      </w:r>
    </w:p>
    <w:p w14:paraId="03DC9BBD" w14:textId="77777777" w:rsidR="00E86987" w:rsidRPr="00531949" w:rsidRDefault="00000000" w:rsidP="00973705">
      <w:pPr>
        <w:pStyle w:val="NoSpacing"/>
        <w:spacing w:line="360" w:lineRule="auto"/>
        <w:jc w:val="center"/>
        <w:rPr>
          <w:sz w:val="20"/>
          <w:szCs w:val="20"/>
          <w:lang w:val="en-IE"/>
        </w:rPr>
      </w:pPr>
      <w:r w:rsidRPr="00531949">
        <w:rPr>
          <w:rFonts w:ascii="Arial" w:hAnsi="Arial" w:cs="Arial"/>
          <w:sz w:val="20"/>
          <w:szCs w:val="20"/>
          <w:lang w:val="en-IE"/>
        </w:rPr>
        <w:t xml:space="preserve">Tel: (061) </w:t>
      </w:r>
      <w:r w:rsidRPr="00531949">
        <w:rPr>
          <w:rFonts w:ascii="Arial" w:hAnsi="Arial" w:cs="Arial"/>
          <w:sz w:val="20"/>
          <w:szCs w:val="20"/>
          <w:lang w:val="en-IE"/>
        </w:rPr>
        <w:t>314196 E</w:t>
      </w:r>
      <w:r w:rsidRPr="00531949">
        <w:rPr>
          <w:rFonts w:ascii="Arial" w:hAnsi="Arial" w:cs="Arial"/>
          <w:sz w:val="20"/>
          <w:szCs w:val="20"/>
          <w:lang w:val="en-IE"/>
        </w:rPr>
        <w:t xml:space="preserve">-mail: limerick@ifa.ie    IFA Website: </w:t>
      </w:r>
      <w:hyperlink r:id="rId6" w:history="1">
        <w:r w:rsidRPr="00531949">
          <w:rPr>
            <w:sz w:val="20"/>
            <w:szCs w:val="20"/>
            <w:lang w:val="en-IE"/>
          </w:rPr>
          <w:t>www.ifa.ie</w:t>
        </w:r>
      </w:hyperlink>
    </w:p>
    <w:p w14:paraId="414F45DA" w14:textId="77777777" w:rsidR="00AC023D" w:rsidRPr="00531949" w:rsidRDefault="00000000" w:rsidP="00531949">
      <w:pPr>
        <w:pStyle w:val="NoSpacing"/>
        <w:jc w:val="both"/>
        <w:rPr>
          <w:rFonts w:ascii="Arial" w:hAnsi="Arial" w:cs="Arial"/>
          <w:sz w:val="20"/>
          <w:szCs w:val="20"/>
          <w:lang w:val="en-IE"/>
        </w:rPr>
      </w:pPr>
    </w:p>
    <w:p w14:paraId="55D58487" w14:textId="3FA18ACA" w:rsidR="001346FE" w:rsidRDefault="001346FE" w:rsidP="000C205A">
      <w:pPr>
        <w:pStyle w:val="NoSpacing"/>
        <w:jc w:val="both"/>
        <w:rPr>
          <w:b/>
          <w:bCs/>
        </w:rPr>
      </w:pPr>
      <w:r>
        <w:rPr>
          <w:b/>
          <w:bCs/>
        </w:rPr>
        <w:t xml:space="preserve">Summary </w:t>
      </w:r>
    </w:p>
    <w:p w14:paraId="0E16E4A2" w14:textId="77777777" w:rsidR="001346FE" w:rsidRDefault="001346FE" w:rsidP="000C205A">
      <w:pPr>
        <w:pStyle w:val="NoSpacing"/>
        <w:jc w:val="both"/>
        <w:rPr>
          <w:b/>
          <w:bCs/>
        </w:rPr>
      </w:pPr>
    </w:p>
    <w:p w14:paraId="08DCC814" w14:textId="3B91D10D" w:rsidR="001346FE" w:rsidRDefault="001346FE" w:rsidP="000C205A">
      <w:pPr>
        <w:pStyle w:val="NoSpacing"/>
        <w:jc w:val="both"/>
        <w:rPr>
          <w:b/>
          <w:bCs/>
        </w:rPr>
      </w:pPr>
      <w:r>
        <w:rPr>
          <w:b/>
          <w:bCs/>
        </w:rPr>
        <w:t xml:space="preserve">The following submission sets out the scale, depth and fundamental impact that agriculture, farming and farmers make to the rural county </w:t>
      </w:r>
      <w:r w:rsidR="000A0CAE">
        <w:rPr>
          <w:b/>
          <w:bCs/>
        </w:rPr>
        <w:t>Limerick</w:t>
      </w:r>
      <w:r>
        <w:rPr>
          <w:b/>
          <w:bCs/>
        </w:rPr>
        <w:t xml:space="preserve"> and to the wider urban hinterland. We submit that this role needs to be included as a critical part of a comprehensive </w:t>
      </w:r>
      <w:r w:rsidRPr="001346FE">
        <w:rPr>
          <w:b/>
          <w:bCs/>
        </w:rPr>
        <w:t>Local Economic and Community Plan for Limerick City and County 2023-2028</w:t>
      </w:r>
      <w:r>
        <w:rPr>
          <w:b/>
          <w:bCs/>
        </w:rPr>
        <w:t>.</w:t>
      </w:r>
    </w:p>
    <w:p w14:paraId="4D74529A" w14:textId="77777777" w:rsidR="001346FE" w:rsidRDefault="001346FE" w:rsidP="000C205A">
      <w:pPr>
        <w:pStyle w:val="NoSpacing"/>
        <w:jc w:val="both"/>
        <w:rPr>
          <w:b/>
          <w:bCs/>
        </w:rPr>
      </w:pPr>
    </w:p>
    <w:p w14:paraId="2B24CD1E" w14:textId="1C83BD84" w:rsidR="001346FE" w:rsidRDefault="001346FE" w:rsidP="000C205A">
      <w:pPr>
        <w:pStyle w:val="NoSpacing"/>
        <w:jc w:val="both"/>
        <w:rPr>
          <w:b/>
          <w:bCs/>
        </w:rPr>
      </w:pPr>
      <w:r>
        <w:rPr>
          <w:b/>
          <w:bCs/>
        </w:rPr>
        <w:t>Key Points</w:t>
      </w:r>
    </w:p>
    <w:p w14:paraId="267FB1D0" w14:textId="77777777" w:rsidR="001346FE" w:rsidRDefault="001346FE" w:rsidP="000C205A">
      <w:pPr>
        <w:pStyle w:val="NoSpacing"/>
        <w:jc w:val="both"/>
        <w:rPr>
          <w:b/>
          <w:bCs/>
        </w:rPr>
      </w:pPr>
    </w:p>
    <w:p w14:paraId="07157E0C" w14:textId="25175AF5" w:rsidR="001346FE" w:rsidRDefault="001346FE" w:rsidP="001346FE">
      <w:pPr>
        <w:pStyle w:val="NoSpacing"/>
        <w:jc w:val="both"/>
      </w:pPr>
      <w:r>
        <w:t xml:space="preserve">Points 1 to 7 </w:t>
      </w:r>
      <w:r>
        <w:t>below</w:t>
      </w:r>
      <w:r>
        <w:t xml:space="preserve"> set out the scale of farming and agriculture in County Limerick</w:t>
      </w:r>
    </w:p>
    <w:p w14:paraId="5E913F51" w14:textId="77777777" w:rsidR="001346FE" w:rsidRDefault="001346FE" w:rsidP="001346FE">
      <w:pPr>
        <w:pStyle w:val="NoSpacing"/>
        <w:jc w:val="both"/>
      </w:pPr>
    </w:p>
    <w:p w14:paraId="0536DFAB" w14:textId="77777777" w:rsidR="001346FE" w:rsidRDefault="001346FE" w:rsidP="001346FE">
      <w:pPr>
        <w:pStyle w:val="NoSpacing"/>
        <w:numPr>
          <w:ilvl w:val="0"/>
          <w:numId w:val="10"/>
        </w:numPr>
        <w:jc w:val="both"/>
      </w:pPr>
      <w:r>
        <w:t>5.000 farm families</w:t>
      </w:r>
    </w:p>
    <w:p w14:paraId="252F6369" w14:textId="77777777" w:rsidR="001346FE" w:rsidRDefault="001346FE" w:rsidP="001346FE">
      <w:pPr>
        <w:pStyle w:val="NoSpacing"/>
        <w:numPr>
          <w:ilvl w:val="0"/>
          <w:numId w:val="10"/>
        </w:numPr>
        <w:jc w:val="both"/>
      </w:pPr>
      <w:r>
        <w:t>7% of the national herd is farmed in Limerick.</w:t>
      </w:r>
    </w:p>
    <w:p w14:paraId="26058724" w14:textId="77777777" w:rsidR="001346FE" w:rsidRDefault="001346FE" w:rsidP="001346FE">
      <w:pPr>
        <w:pStyle w:val="NoSpacing"/>
        <w:numPr>
          <w:ilvl w:val="0"/>
          <w:numId w:val="10"/>
        </w:numPr>
        <w:jc w:val="both"/>
      </w:pPr>
      <w:r>
        <w:t>Agricultural output of at least €560 million at farm gate prices</w:t>
      </w:r>
    </w:p>
    <w:p w14:paraId="3D1E3B4E" w14:textId="77777777" w:rsidR="001346FE" w:rsidRDefault="001346FE" w:rsidP="001346FE">
      <w:pPr>
        <w:pStyle w:val="NoSpacing"/>
        <w:numPr>
          <w:ilvl w:val="0"/>
          <w:numId w:val="10"/>
        </w:numPr>
        <w:jc w:val="both"/>
      </w:pPr>
      <w:r>
        <w:t>Wider economic multiplier impact of €1.2 billion</w:t>
      </w:r>
    </w:p>
    <w:p w14:paraId="4BD60743" w14:textId="0C2F1CE1" w:rsidR="001346FE" w:rsidRDefault="001346FE" w:rsidP="001346FE">
      <w:pPr>
        <w:pStyle w:val="NoSpacing"/>
        <w:numPr>
          <w:ilvl w:val="0"/>
          <w:numId w:val="10"/>
        </w:numPr>
        <w:jc w:val="both"/>
      </w:pPr>
      <w:r>
        <w:t>At least, 7000 off farm jobs</w:t>
      </w:r>
      <w:r w:rsidR="000759E6">
        <w:t xml:space="preserve"> are </w:t>
      </w:r>
      <w:r>
        <w:t>supported.</w:t>
      </w:r>
    </w:p>
    <w:p w14:paraId="7CBB756D" w14:textId="77777777" w:rsidR="001346FE" w:rsidRDefault="001346FE" w:rsidP="001346FE">
      <w:pPr>
        <w:pStyle w:val="NoSpacing"/>
        <w:jc w:val="both"/>
      </w:pPr>
    </w:p>
    <w:p w14:paraId="0D54BE4E" w14:textId="0F5068B8" w:rsidR="001346FE" w:rsidRDefault="001346FE" w:rsidP="000C205A">
      <w:pPr>
        <w:pStyle w:val="NoSpacing"/>
        <w:jc w:val="both"/>
        <w:rPr>
          <w:b/>
          <w:bCs/>
        </w:rPr>
      </w:pPr>
      <w:r>
        <w:t>Hyperlinks are included to supporting documents.</w:t>
      </w:r>
    </w:p>
    <w:p w14:paraId="6449007E" w14:textId="77777777" w:rsidR="001346FE" w:rsidRDefault="001346FE" w:rsidP="000C205A">
      <w:pPr>
        <w:pStyle w:val="NoSpacing"/>
        <w:jc w:val="both"/>
        <w:rPr>
          <w:b/>
          <w:bCs/>
        </w:rPr>
      </w:pPr>
    </w:p>
    <w:p w14:paraId="475A8400" w14:textId="543CBF68" w:rsidR="006D688A" w:rsidRPr="00134D7D" w:rsidRDefault="00134D7D" w:rsidP="000C205A">
      <w:pPr>
        <w:pStyle w:val="NoSpacing"/>
        <w:jc w:val="both"/>
        <w:rPr>
          <w:b/>
          <w:bCs/>
        </w:rPr>
      </w:pPr>
      <w:r w:rsidRPr="00134D7D">
        <w:rPr>
          <w:b/>
          <w:bCs/>
        </w:rPr>
        <w:t>Introduction</w:t>
      </w:r>
    </w:p>
    <w:p w14:paraId="2DF512DF" w14:textId="77777777" w:rsidR="006D688A" w:rsidRDefault="006D688A" w:rsidP="000C205A">
      <w:pPr>
        <w:pStyle w:val="NoSpacing"/>
        <w:jc w:val="both"/>
      </w:pPr>
    </w:p>
    <w:p w14:paraId="5AA65855" w14:textId="77777777" w:rsidR="006D688A" w:rsidRDefault="006D688A" w:rsidP="000C205A">
      <w:pPr>
        <w:pStyle w:val="NoSpacing"/>
        <w:jc w:val="both"/>
      </w:pPr>
      <w:r>
        <w:t>The Irish Farmers Association (IFA) represents over 72,000 farmers nationally and has almost 3000 members in Limerick. IFA represents all farming sectors, from large to small, dairy, cattle, sheep pigs, full and part time.</w:t>
      </w:r>
    </w:p>
    <w:p w14:paraId="654203E2" w14:textId="77777777" w:rsidR="006D688A" w:rsidRDefault="006D688A" w:rsidP="000C205A">
      <w:pPr>
        <w:pStyle w:val="NoSpacing"/>
        <w:jc w:val="both"/>
      </w:pPr>
    </w:p>
    <w:p w14:paraId="19378BC6" w14:textId="5A0B5DA9" w:rsidR="000C205A" w:rsidRDefault="006D688A" w:rsidP="000C205A">
      <w:pPr>
        <w:pStyle w:val="NoSpacing"/>
        <w:jc w:val="both"/>
      </w:pPr>
      <w:r>
        <w:t xml:space="preserve">We have read with interest the </w:t>
      </w:r>
      <w:r w:rsidR="00000000">
        <w:tab/>
      </w:r>
      <w:r>
        <w:t xml:space="preserve">draft </w:t>
      </w:r>
      <w:r w:rsidRPr="006D688A">
        <w:t xml:space="preserve">Local Economic and Community Plan (LECP) 2023 </w:t>
      </w:r>
      <w:r w:rsidR="0083285C">
        <w:t xml:space="preserve">– 2028 (table of contents below) </w:t>
      </w:r>
      <w:r>
        <w:t>and would like to make the following observations.</w:t>
      </w:r>
    </w:p>
    <w:p w14:paraId="6ECA3DDA" w14:textId="77777777" w:rsidR="006D688A" w:rsidRDefault="006D688A" w:rsidP="000C205A">
      <w:pPr>
        <w:pStyle w:val="NoSpacing"/>
        <w:jc w:val="both"/>
      </w:pPr>
    </w:p>
    <w:p w14:paraId="1191B740" w14:textId="5C6D7F27" w:rsidR="006D688A" w:rsidRDefault="00882963" w:rsidP="000C205A">
      <w:pPr>
        <w:pStyle w:val="NoSpacing"/>
        <w:jc w:val="both"/>
      </w:pPr>
      <w:r>
        <w:t>We feel that the impact of</w:t>
      </w:r>
      <w:r w:rsidR="00A727B0">
        <w:t xml:space="preserve"> agriculture,</w:t>
      </w:r>
      <w:r>
        <w:t xml:space="preserve"> farming, </w:t>
      </w:r>
      <w:r w:rsidR="00A727B0">
        <w:t>farmers,</w:t>
      </w:r>
      <w:r>
        <w:t xml:space="preserve"> and </w:t>
      </w:r>
      <w:r w:rsidRPr="00A727B0">
        <w:rPr>
          <w:b/>
          <w:bCs/>
        </w:rPr>
        <w:t>their role</w:t>
      </w:r>
      <w:r>
        <w:t xml:space="preserve"> in local, economic and community has been largely not </w:t>
      </w:r>
      <w:r w:rsidR="00A727B0">
        <w:t xml:space="preserve">mentioned. There is no doubt they exist in other streams, but </w:t>
      </w:r>
      <w:r w:rsidR="006D07CB">
        <w:t>if</w:t>
      </w:r>
      <w:r w:rsidR="00134D7D">
        <w:t xml:space="preserve"> they are not mentioned in the chapters of the LECP, one could be under the impression that agriculture and farming does not exist in Limerick. We appreciate </w:t>
      </w:r>
      <w:r w:rsidR="0083285C">
        <w:t xml:space="preserve">farming and agriculture is </w:t>
      </w:r>
      <w:r w:rsidR="00134D7D">
        <w:t>hiding in plain sight and we want to submit some facts and figures to back up our assertion.</w:t>
      </w:r>
    </w:p>
    <w:p w14:paraId="25ED224B" w14:textId="77777777" w:rsidR="0083285C" w:rsidRDefault="0083285C" w:rsidP="000C205A">
      <w:pPr>
        <w:pStyle w:val="NoSpacing"/>
        <w:jc w:val="both"/>
      </w:pPr>
    </w:p>
    <w:p w14:paraId="3C75F6D2" w14:textId="77777777" w:rsidR="0083285C" w:rsidRDefault="0083285C" w:rsidP="000C205A">
      <w:pPr>
        <w:pStyle w:val="NoSpacing"/>
        <w:jc w:val="both"/>
      </w:pPr>
    </w:p>
    <w:p w14:paraId="60E29419" w14:textId="77777777" w:rsidR="0083285C" w:rsidRDefault="0083285C" w:rsidP="000C205A">
      <w:pPr>
        <w:pStyle w:val="NoSpacing"/>
        <w:jc w:val="both"/>
      </w:pPr>
    </w:p>
    <w:p w14:paraId="2EF3F8C0" w14:textId="77777777" w:rsidR="0083285C" w:rsidRDefault="0083285C" w:rsidP="000C205A">
      <w:pPr>
        <w:pStyle w:val="NoSpacing"/>
        <w:jc w:val="both"/>
      </w:pPr>
    </w:p>
    <w:p w14:paraId="12E232DB" w14:textId="398895BB" w:rsidR="00134D7D" w:rsidRDefault="00134D7D" w:rsidP="000C205A">
      <w:pPr>
        <w:pStyle w:val="NoSpacing"/>
        <w:jc w:val="both"/>
      </w:pPr>
      <w:r>
        <w:rPr>
          <w:noProof/>
        </w:rPr>
        <w:lastRenderedPageBreak/>
        <w:drawing>
          <wp:inline distT="0" distB="0" distL="0" distR="0" wp14:anchorId="47E4E93F" wp14:editId="1AE03B71">
            <wp:extent cx="3573780" cy="4095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3127" cy="4105845"/>
                    </a:xfrm>
                    <a:prstGeom prst="rect">
                      <a:avLst/>
                    </a:prstGeom>
                  </pic:spPr>
                </pic:pic>
              </a:graphicData>
            </a:graphic>
          </wp:inline>
        </w:drawing>
      </w:r>
    </w:p>
    <w:p w14:paraId="444767FF" w14:textId="3D36A0EB" w:rsidR="00134D7D" w:rsidRDefault="00134D7D" w:rsidP="000C205A">
      <w:pPr>
        <w:pStyle w:val="NoSpacing"/>
        <w:jc w:val="both"/>
      </w:pPr>
      <w:r>
        <w:t xml:space="preserve">A word count </w:t>
      </w:r>
      <w:r w:rsidR="0083285C">
        <w:t xml:space="preserve">in the draft document </w:t>
      </w:r>
      <w:r>
        <w:t xml:space="preserve">of the word </w:t>
      </w:r>
      <w:r w:rsidR="0083285C">
        <w:t>“</w:t>
      </w:r>
      <w:r>
        <w:t>farming</w:t>
      </w:r>
      <w:r w:rsidR="0083285C">
        <w:t>”</w:t>
      </w:r>
      <w:r>
        <w:t xml:space="preserve"> occurs once, </w:t>
      </w:r>
      <w:r w:rsidR="0083285C">
        <w:t>“</w:t>
      </w:r>
      <w:r>
        <w:t>agriculture</w:t>
      </w:r>
      <w:r w:rsidR="0083285C">
        <w:t>”</w:t>
      </w:r>
      <w:r>
        <w:t xml:space="preserve"> once, </w:t>
      </w:r>
      <w:r w:rsidR="0083285C">
        <w:t>“</w:t>
      </w:r>
      <w:r>
        <w:t>farmers</w:t>
      </w:r>
      <w:r w:rsidR="0083285C">
        <w:t>”</w:t>
      </w:r>
      <w:r>
        <w:t xml:space="preserve"> three times. </w:t>
      </w:r>
    </w:p>
    <w:p w14:paraId="6D01D51C" w14:textId="77777777" w:rsidR="00134D7D" w:rsidRDefault="00134D7D" w:rsidP="000C205A">
      <w:pPr>
        <w:pStyle w:val="NoSpacing"/>
        <w:jc w:val="both"/>
      </w:pPr>
    </w:p>
    <w:p w14:paraId="581EAB24" w14:textId="2B37666A" w:rsidR="00134D7D" w:rsidRPr="00BC4778" w:rsidRDefault="00134D7D" w:rsidP="00BC4778">
      <w:pPr>
        <w:rPr>
          <w:b/>
          <w:bCs/>
          <w:sz w:val="36"/>
          <w:szCs w:val="36"/>
        </w:rPr>
      </w:pPr>
      <w:r w:rsidRPr="00BC4778">
        <w:rPr>
          <w:b/>
          <w:bCs/>
          <w:sz w:val="36"/>
          <w:szCs w:val="36"/>
        </w:rPr>
        <w:t>Facts and figures for Agriculture, Farming and Farmers in County Limerick</w:t>
      </w:r>
    </w:p>
    <w:p w14:paraId="0E22DA0B" w14:textId="77777777" w:rsidR="00134D7D" w:rsidRDefault="00134D7D" w:rsidP="000C205A">
      <w:pPr>
        <w:pStyle w:val="NoSpacing"/>
        <w:jc w:val="both"/>
      </w:pPr>
    </w:p>
    <w:p w14:paraId="0BBD886A" w14:textId="4C991DE1" w:rsidR="00134D7D" w:rsidRDefault="003D6BAE" w:rsidP="00AF7667">
      <w:pPr>
        <w:pStyle w:val="ListParagraph"/>
        <w:numPr>
          <w:ilvl w:val="0"/>
          <w:numId w:val="9"/>
        </w:numPr>
      </w:pPr>
      <w:r>
        <w:t xml:space="preserve">According </w:t>
      </w:r>
      <w:r w:rsidR="00134D7D">
        <w:t>to the Department of Agriculture’s “</w:t>
      </w:r>
      <w:r w:rsidRPr="003D6BAE">
        <w:t>CAP Beneficiaries Publication</w:t>
      </w:r>
      <w:r>
        <w:t xml:space="preserve">” </w:t>
      </w:r>
      <w:hyperlink r:id="rId8" w:history="1">
        <w:r w:rsidRPr="0024546D">
          <w:rPr>
            <w:rStyle w:val="Hyperlink"/>
          </w:rPr>
          <w:t>https://publicapps.agriculture.gov.ie/capben-ui/</w:t>
        </w:r>
      </w:hyperlink>
      <w:r>
        <w:t xml:space="preserve"> there were in 2020, 4,959 individual recipients of area based “Direct Payments” in County Limerick. All of these are individual farm units or farmers. The payments received from the EU under this category was €49 million. In total farmers received a total of €73 million under all CAP measures in 2020.</w:t>
      </w:r>
    </w:p>
    <w:p w14:paraId="19C20B17" w14:textId="77777777" w:rsidR="003D6BAE" w:rsidRDefault="003D6BAE" w:rsidP="003D6BAE"/>
    <w:p w14:paraId="07B6BD66" w14:textId="4F723D2F" w:rsidR="003D6BAE" w:rsidRDefault="003D6BAE" w:rsidP="00AF7667">
      <w:pPr>
        <w:pStyle w:val="ListParagraph"/>
        <w:numPr>
          <w:ilvl w:val="0"/>
          <w:numId w:val="9"/>
        </w:numPr>
      </w:pPr>
      <w:r>
        <w:t xml:space="preserve">According to the CSO the following Livestock numbers were the foundation of agriculture output in Co. Limerick in June 2021 </w:t>
      </w:r>
      <w:hyperlink r:id="rId9" w:history="1">
        <w:r w:rsidRPr="0024546D">
          <w:rPr>
            <w:rStyle w:val="Hyperlink"/>
          </w:rPr>
          <w:t>https://www.cso.ie/en/releasesandpublications/ep/p-clsjf/cropsandlivestocksurveyjunefinalresults2021/</w:t>
        </w:r>
      </w:hyperlink>
    </w:p>
    <w:p w14:paraId="3B689D56" w14:textId="77777777" w:rsidR="003D6BAE" w:rsidRDefault="003D6BAE" w:rsidP="003D6BAE"/>
    <w:p w14:paraId="12850A5C" w14:textId="28BA4029" w:rsidR="00BC4778" w:rsidRDefault="00BC4778" w:rsidP="00AF7667">
      <w:pPr>
        <w:pStyle w:val="ListParagraph"/>
        <w:numPr>
          <w:ilvl w:val="0"/>
          <w:numId w:val="9"/>
        </w:numPr>
      </w:pPr>
      <w:r>
        <w:t xml:space="preserve">Total Bovine Livestock in Limerick were 456k (6% of National Total) of which 125k (8% of National </w:t>
      </w:r>
      <w:r w:rsidR="001346FE">
        <w:t>Total</w:t>
      </w:r>
      <w:r>
        <w:t xml:space="preserve"> were dairy cows. </w:t>
      </w:r>
    </w:p>
    <w:p w14:paraId="5E51542E" w14:textId="77777777" w:rsidR="00BC4778" w:rsidRDefault="00BC4778" w:rsidP="003D6BAE"/>
    <w:p w14:paraId="2491CAB3" w14:textId="47FA346A" w:rsidR="00BC4778" w:rsidRDefault="00BC4778" w:rsidP="00F15D35">
      <w:pPr>
        <w:pStyle w:val="ListParagraph"/>
        <w:numPr>
          <w:ilvl w:val="0"/>
          <w:numId w:val="9"/>
        </w:numPr>
      </w:pPr>
      <w:r>
        <w:t xml:space="preserve">In 2013 IFA nationally produced </w:t>
      </w:r>
      <w:r>
        <w:t>a series of fact she</w:t>
      </w:r>
      <w:r>
        <w:t xml:space="preserve">ets for each county. While the figures and values are somewhat out of date, they largely give an idea of the scale of farming and agriculture in Co Limerick. </w:t>
      </w:r>
      <w:hyperlink r:id="rId10" w:history="1">
        <w:r w:rsidRPr="0024546D">
          <w:rPr>
            <w:rStyle w:val="Hyperlink"/>
          </w:rPr>
          <w:t>https://www.ifa.ie/wp-content/uploads/2020/06/Limerick.pdf</w:t>
        </w:r>
      </w:hyperlink>
      <w:r>
        <w:t xml:space="preserve"> </w:t>
      </w:r>
    </w:p>
    <w:p w14:paraId="1C896C6B" w14:textId="77777777" w:rsidR="00BC4778" w:rsidRDefault="00BC4778" w:rsidP="003D6BAE"/>
    <w:p w14:paraId="2C4A5B05" w14:textId="2BCB071A" w:rsidR="00BC4778" w:rsidRDefault="00BC4778" w:rsidP="00F15D35">
      <w:pPr>
        <w:pStyle w:val="ListParagraph"/>
      </w:pPr>
      <w:r>
        <w:rPr>
          <w:noProof/>
        </w:rPr>
        <w:lastRenderedPageBreak/>
        <w:drawing>
          <wp:inline distT="0" distB="0" distL="0" distR="0" wp14:anchorId="395E78F9" wp14:editId="66608373">
            <wp:extent cx="2924175" cy="3804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085" cy="3808565"/>
                    </a:xfrm>
                    <a:prstGeom prst="rect">
                      <a:avLst/>
                    </a:prstGeom>
                    <a:noFill/>
                  </pic:spPr>
                </pic:pic>
              </a:graphicData>
            </a:graphic>
          </wp:inline>
        </w:drawing>
      </w:r>
    </w:p>
    <w:p w14:paraId="65AFCBE1" w14:textId="2D577D14" w:rsidR="00BC4778" w:rsidRDefault="00BC4778" w:rsidP="003D6BAE"/>
    <w:p w14:paraId="57FEEC6E" w14:textId="77777777" w:rsidR="00127DC0" w:rsidRDefault="00127DC0" w:rsidP="000C205A">
      <w:pPr>
        <w:pStyle w:val="NoSpacing"/>
        <w:jc w:val="both"/>
      </w:pPr>
    </w:p>
    <w:p w14:paraId="790A10CC" w14:textId="12336038" w:rsidR="00127DC0" w:rsidRDefault="00AF7667" w:rsidP="00F15D35">
      <w:pPr>
        <w:pStyle w:val="NoSpacing"/>
        <w:numPr>
          <w:ilvl w:val="0"/>
          <w:numId w:val="9"/>
        </w:numPr>
        <w:jc w:val="both"/>
      </w:pPr>
      <w:r>
        <w:t xml:space="preserve">If we assume based on the % of total livestock numbers in 3 above that Limerick accounts for 6% to 8% of the total. The value of agricultural output at farmgate prices in 2020 per the Department of Agriculture is approximately €8 billion. </w:t>
      </w:r>
    </w:p>
    <w:p w14:paraId="703E8DFD" w14:textId="21D4279F" w:rsidR="00134D7D" w:rsidRDefault="00127DC0" w:rsidP="00F15D35">
      <w:pPr>
        <w:pStyle w:val="NoSpacing"/>
        <w:ind w:left="720"/>
        <w:jc w:val="both"/>
      </w:pPr>
      <w:r>
        <w:t xml:space="preserve">( </w:t>
      </w:r>
      <w:hyperlink r:id="rId12" w:history="1">
        <w:r w:rsidRPr="0024546D">
          <w:rPr>
            <w:rStyle w:val="Hyperlink"/>
          </w:rPr>
          <w:t>https://assets.gov.ie/88632/eff46189-8124-4072-9526-c49f995833b9.pdf</w:t>
        </w:r>
      </w:hyperlink>
      <w:r>
        <w:t xml:space="preserve"> ) </w:t>
      </w:r>
      <w:r w:rsidR="00AF7667">
        <w:t xml:space="preserve">Assuming Limerick at 7% of national output </w:t>
      </w:r>
      <w:r>
        <w:t>this implies agricultural output for Limerick could be as high as €560 million in 2020.</w:t>
      </w:r>
    </w:p>
    <w:p w14:paraId="375782C8" w14:textId="3A93B1F3" w:rsidR="00F15D35" w:rsidRDefault="00127DC0" w:rsidP="00AC27C4">
      <w:pPr>
        <w:pStyle w:val="NoSpacing"/>
        <w:numPr>
          <w:ilvl w:val="0"/>
          <w:numId w:val="9"/>
        </w:numPr>
        <w:jc w:val="both"/>
      </w:pPr>
      <w:r>
        <w:t>The economic impact of agricultural output does not just end with a farmer getting paid. It is well known that farmers recycle and re-invest their earnings locally. It</w:t>
      </w:r>
      <w:r w:rsidR="00F15D35">
        <w:t xml:space="preserve"> </w:t>
      </w:r>
      <w:r>
        <w:t xml:space="preserve">therefore has a significant multiplier effect. In the attached report commissioned by the Department of agriculture in 2020, </w:t>
      </w:r>
      <w:r w:rsidR="000759E6">
        <w:t>the economic</w:t>
      </w:r>
      <w:r w:rsidR="00F15D35">
        <w:t xml:space="preserve"> spending multiplier rages from 2.0 for dairy output and 2.5 for beef output. Applying this multiplier at an estimated 2.2 would equate to a total economic impact of €1.2 billion  </w:t>
      </w:r>
    </w:p>
    <w:p w14:paraId="611EDA98" w14:textId="77777777" w:rsidR="00F15D35" w:rsidRDefault="00F15D35" w:rsidP="00F15D35">
      <w:pPr>
        <w:pStyle w:val="NoSpacing"/>
        <w:ind w:left="720"/>
        <w:jc w:val="both"/>
      </w:pPr>
    </w:p>
    <w:p w14:paraId="4F9094E7" w14:textId="5A50BE0B" w:rsidR="00F15D35" w:rsidRDefault="00707407" w:rsidP="00AC27C4">
      <w:pPr>
        <w:pStyle w:val="NoSpacing"/>
        <w:ind w:left="720"/>
        <w:jc w:val="both"/>
      </w:pPr>
      <w:r>
        <w:t xml:space="preserve">( </w:t>
      </w:r>
      <w:hyperlink r:id="rId13" w:history="1">
        <w:r w:rsidRPr="0024546D">
          <w:rPr>
            <w:rStyle w:val="Hyperlink"/>
          </w:rPr>
          <w:t>h</w:t>
        </w:r>
        <w:r w:rsidRPr="0024546D">
          <w:rPr>
            <w:rStyle w:val="Hyperlink"/>
          </w:rPr>
          <w:t>ttps://assets.gov.ie/118138/afc83651-331b-4edc-bec2-1e870ee10d4d.pdf</w:t>
        </w:r>
      </w:hyperlink>
      <w:r>
        <w:t xml:space="preserve"> )</w:t>
      </w:r>
    </w:p>
    <w:p w14:paraId="14D73F3F" w14:textId="77777777" w:rsidR="00F15D35" w:rsidRDefault="00F15D35" w:rsidP="00F15D35">
      <w:pPr>
        <w:pStyle w:val="NoSpacing"/>
        <w:ind w:left="720"/>
        <w:jc w:val="both"/>
      </w:pPr>
    </w:p>
    <w:p w14:paraId="370CB3B8" w14:textId="1A5ED4BF" w:rsidR="00127DC0" w:rsidRDefault="00F15D35" w:rsidP="00AC27C4">
      <w:pPr>
        <w:pStyle w:val="NoSpacing"/>
        <w:ind w:left="360"/>
        <w:jc w:val="both"/>
      </w:pPr>
      <w:r>
        <w:rPr>
          <w:noProof/>
        </w:rPr>
        <w:lastRenderedPageBreak/>
        <w:drawing>
          <wp:inline distT="0" distB="0" distL="0" distR="0" wp14:anchorId="4C46305E" wp14:editId="6A008E83">
            <wp:extent cx="5731510" cy="303530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4"/>
                    <a:stretch>
                      <a:fillRect/>
                    </a:stretch>
                  </pic:blipFill>
                  <pic:spPr>
                    <a:xfrm>
                      <a:off x="0" y="0"/>
                      <a:ext cx="5731510" cy="3035300"/>
                    </a:xfrm>
                    <a:prstGeom prst="rect">
                      <a:avLst/>
                    </a:prstGeom>
                  </pic:spPr>
                </pic:pic>
              </a:graphicData>
            </a:graphic>
          </wp:inline>
        </w:drawing>
      </w:r>
    </w:p>
    <w:p w14:paraId="2CC65920" w14:textId="77777777" w:rsidR="00AC27C4" w:rsidRDefault="00AC27C4" w:rsidP="00AC27C4">
      <w:pPr>
        <w:pStyle w:val="NoSpacing"/>
        <w:ind w:left="360"/>
        <w:jc w:val="both"/>
      </w:pPr>
    </w:p>
    <w:p w14:paraId="0ABBF855" w14:textId="4EC1D892" w:rsidR="00127DC0" w:rsidRDefault="00AC27C4" w:rsidP="00707407">
      <w:pPr>
        <w:spacing w:after="200" w:line="276" w:lineRule="auto"/>
      </w:pPr>
      <w:r>
        <w:br w:type="page"/>
      </w:r>
    </w:p>
    <w:p w14:paraId="3266309E" w14:textId="0FB9E9D7" w:rsidR="00127DC0" w:rsidRDefault="00F15D35" w:rsidP="00AC27C4">
      <w:pPr>
        <w:pStyle w:val="NoSpacing"/>
        <w:numPr>
          <w:ilvl w:val="0"/>
          <w:numId w:val="9"/>
        </w:numPr>
        <w:jc w:val="both"/>
      </w:pPr>
      <w:r>
        <w:lastRenderedPageBreak/>
        <w:t xml:space="preserve">Finally, in November 2022, KPMG in conjunction with the </w:t>
      </w:r>
      <w:r w:rsidR="00E82BAF">
        <w:t>Irish</w:t>
      </w:r>
      <w:r>
        <w:t xml:space="preserve"> </w:t>
      </w:r>
      <w:r w:rsidR="00E82BAF">
        <w:t>F</w:t>
      </w:r>
      <w:r>
        <w:t xml:space="preserve">armers </w:t>
      </w:r>
      <w:r w:rsidR="00E82BAF">
        <w:t>J</w:t>
      </w:r>
      <w:r>
        <w:t xml:space="preserve">ournal </w:t>
      </w:r>
      <w:r w:rsidR="00E82BAF">
        <w:t xml:space="preserve">prepared a report on the economic impact of agriculture on 5 typical country towns across Ireland. </w:t>
      </w:r>
    </w:p>
    <w:p w14:paraId="19AEEF23" w14:textId="183A89D8" w:rsidR="00E82BAF" w:rsidRDefault="00E82BAF" w:rsidP="00AC27C4">
      <w:pPr>
        <w:pStyle w:val="NoSpacing"/>
        <w:ind w:left="720"/>
        <w:jc w:val="both"/>
      </w:pPr>
      <w:r>
        <w:t>The report’s authors reviewed agricultural economic activity within a 30km radius and estimated a value for economic activity. Of particular interest to us is Charleville, just over the border in County Cork. It places a value of €1.7 billion on economic activity with in 30km. Half of that area is in County Limerick, but that output does not include other areas in Limerick outside the circle. By contrast the economic output of Ballyhaunis is €708 million, almost €1 billion less</w:t>
      </w:r>
      <w:r w:rsidR="00011159">
        <w:t xml:space="preserve"> than the Charleville circle.</w:t>
      </w:r>
      <w:r>
        <w:t>. The major difference between the two areas is the concentration on dairy farming in Limerick</w:t>
      </w:r>
      <w:r w:rsidR="00011159">
        <w:t xml:space="preserve">. For a copy of the report follow this link </w:t>
      </w:r>
    </w:p>
    <w:p w14:paraId="1F814FF8" w14:textId="28EB9D8A" w:rsidR="00011159" w:rsidRDefault="00707407" w:rsidP="00AC27C4">
      <w:pPr>
        <w:pStyle w:val="NoSpacing"/>
        <w:ind w:left="720"/>
        <w:jc w:val="both"/>
      </w:pPr>
      <w:r>
        <w:t xml:space="preserve">( </w:t>
      </w:r>
      <w:hyperlink r:id="rId15" w:history="1">
        <w:r w:rsidRPr="0024546D">
          <w:rPr>
            <w:rStyle w:val="Hyperlink"/>
          </w:rPr>
          <w:t>https://assets.kpmg.com/content/dam/kpmg/ie/pdf/2022/11/ie-2022-irish-farmers-journal-kpmg-agribusiness-report.pdf</w:t>
        </w:r>
      </w:hyperlink>
      <w:r>
        <w:t xml:space="preserve"> )</w:t>
      </w:r>
    </w:p>
    <w:p w14:paraId="03A8F282" w14:textId="106CCA4D" w:rsidR="00E82BAF" w:rsidRDefault="00AC27C4" w:rsidP="000C205A">
      <w:pPr>
        <w:pStyle w:val="NoSpacing"/>
        <w:jc w:val="both"/>
      </w:pPr>
      <w:r>
        <w:rPr>
          <w:noProof/>
        </w:rPr>
        <w:drawing>
          <wp:inline distT="0" distB="0" distL="0" distR="0" wp14:anchorId="0B90CBA9" wp14:editId="290F4297">
            <wp:extent cx="5731510" cy="6393180"/>
            <wp:effectExtent l="0" t="0" r="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6"/>
                    <a:stretch>
                      <a:fillRect/>
                    </a:stretch>
                  </pic:blipFill>
                  <pic:spPr>
                    <a:xfrm>
                      <a:off x="0" y="0"/>
                      <a:ext cx="5731510" cy="6393180"/>
                    </a:xfrm>
                    <a:prstGeom prst="rect">
                      <a:avLst/>
                    </a:prstGeom>
                  </pic:spPr>
                </pic:pic>
              </a:graphicData>
            </a:graphic>
          </wp:inline>
        </w:drawing>
      </w:r>
    </w:p>
    <w:p w14:paraId="7543F73A" w14:textId="77777777" w:rsidR="006D07CB" w:rsidRDefault="006D07CB" w:rsidP="000C205A">
      <w:pPr>
        <w:pStyle w:val="NoSpacing"/>
        <w:jc w:val="both"/>
      </w:pPr>
    </w:p>
    <w:p w14:paraId="170D942B" w14:textId="77777777" w:rsidR="00707407" w:rsidRDefault="00707407" w:rsidP="000C205A">
      <w:pPr>
        <w:pStyle w:val="NoSpacing"/>
        <w:jc w:val="both"/>
        <w:rPr>
          <w:b/>
          <w:bCs/>
        </w:rPr>
      </w:pPr>
    </w:p>
    <w:p w14:paraId="625B4FC0" w14:textId="29606542" w:rsidR="0083285C" w:rsidRDefault="0083285C" w:rsidP="000C205A">
      <w:pPr>
        <w:pStyle w:val="NoSpacing"/>
        <w:jc w:val="both"/>
        <w:rPr>
          <w:b/>
          <w:bCs/>
        </w:rPr>
      </w:pPr>
      <w:r>
        <w:rPr>
          <w:b/>
          <w:bCs/>
        </w:rPr>
        <w:lastRenderedPageBreak/>
        <w:t>Other Considerations</w:t>
      </w:r>
    </w:p>
    <w:p w14:paraId="509B4930" w14:textId="77777777" w:rsidR="0083285C" w:rsidRDefault="0083285C" w:rsidP="000C205A">
      <w:pPr>
        <w:pStyle w:val="NoSpacing"/>
        <w:jc w:val="both"/>
        <w:rPr>
          <w:b/>
          <w:bCs/>
        </w:rPr>
      </w:pPr>
    </w:p>
    <w:p w14:paraId="2BCAB272" w14:textId="77777777" w:rsidR="0083285C" w:rsidRPr="00742C75" w:rsidRDefault="0083285C" w:rsidP="000C205A">
      <w:pPr>
        <w:pStyle w:val="NoSpacing"/>
        <w:jc w:val="both"/>
      </w:pPr>
      <w:r w:rsidRPr="00742C75">
        <w:t>Farming like every industry is becoming more digital with an increasing number of management tools which require high quality broadband access even in remote locations for sensors, cameras and links to machines. It is therefor essential that the role out of fibre broadband is accelerated throughout the county.</w:t>
      </w:r>
    </w:p>
    <w:p w14:paraId="37A1F698" w14:textId="77777777" w:rsidR="0083285C" w:rsidRPr="00742C75" w:rsidRDefault="0083285C" w:rsidP="000C205A">
      <w:pPr>
        <w:pStyle w:val="NoSpacing"/>
        <w:jc w:val="both"/>
      </w:pPr>
    </w:p>
    <w:p w14:paraId="53D522CE" w14:textId="2848D953" w:rsidR="0083285C" w:rsidRDefault="0083285C" w:rsidP="000C205A">
      <w:pPr>
        <w:pStyle w:val="NoSpacing"/>
        <w:jc w:val="both"/>
      </w:pPr>
      <w:r w:rsidRPr="00742C75">
        <w:t xml:space="preserve">Planning needs to support a transition at farm level to support green and renewable technologies at farm level for micro generation where suitable. The electricity grid needs to support these </w:t>
      </w:r>
      <w:r w:rsidR="00DB3277" w:rsidRPr="00742C75">
        <w:t>initiatives</w:t>
      </w:r>
      <w:r w:rsidRPr="00742C75">
        <w:t xml:space="preserve"> especially </w:t>
      </w:r>
      <w:r w:rsidR="00DB3277" w:rsidRPr="00742C75">
        <w:t xml:space="preserve">the provision of 3-phase </w:t>
      </w:r>
      <w:r w:rsidR="00742C75" w:rsidRPr="00742C75">
        <w:t>transformers.</w:t>
      </w:r>
      <w:r w:rsidRPr="00742C75">
        <w:t xml:space="preserve"> </w:t>
      </w:r>
    </w:p>
    <w:p w14:paraId="01FF2636" w14:textId="77777777" w:rsidR="00742C75" w:rsidRDefault="00742C75" w:rsidP="000C205A">
      <w:pPr>
        <w:pStyle w:val="NoSpacing"/>
        <w:jc w:val="both"/>
      </w:pPr>
    </w:p>
    <w:p w14:paraId="52DAF71E" w14:textId="515BF954" w:rsidR="00742C75" w:rsidRPr="00742C75" w:rsidRDefault="00742C75" w:rsidP="000C205A">
      <w:pPr>
        <w:pStyle w:val="NoSpacing"/>
        <w:jc w:val="both"/>
      </w:pPr>
      <w:r>
        <w:t>Farmers are being encouraged to diversify, therefore programmes like Leader need to continue with increased funding of e</w:t>
      </w:r>
      <w:r w:rsidRPr="00742C75">
        <w:t xml:space="preserve">ntrepreneurial development of </w:t>
      </w:r>
      <w:r w:rsidRPr="00742C75">
        <w:t>farm-based</w:t>
      </w:r>
      <w:r w:rsidRPr="00742C75">
        <w:t xml:space="preserve"> businesses in food and tourism.</w:t>
      </w:r>
      <w:r>
        <w:t xml:space="preserve"> A renewed and vibrant Leader programme could have a significant impact. </w:t>
      </w:r>
    </w:p>
    <w:p w14:paraId="02F53B13" w14:textId="77777777" w:rsidR="0083285C" w:rsidRDefault="0083285C" w:rsidP="000C205A">
      <w:pPr>
        <w:pStyle w:val="NoSpacing"/>
        <w:jc w:val="both"/>
        <w:rPr>
          <w:b/>
          <w:bCs/>
        </w:rPr>
      </w:pPr>
    </w:p>
    <w:p w14:paraId="21955612" w14:textId="77777777" w:rsidR="0083285C" w:rsidRDefault="0083285C" w:rsidP="000C205A">
      <w:pPr>
        <w:pStyle w:val="NoSpacing"/>
        <w:jc w:val="both"/>
        <w:rPr>
          <w:b/>
          <w:bCs/>
        </w:rPr>
      </w:pPr>
    </w:p>
    <w:sectPr w:rsidR="0083285C" w:rsidSect="000A0CA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7BED"/>
    <w:multiLevelType w:val="hybridMultilevel"/>
    <w:tmpl w:val="4498F872"/>
    <w:lvl w:ilvl="0" w:tplc="5DC814DA">
      <w:start w:val="1"/>
      <w:numFmt w:val="bullet"/>
      <w:lvlText w:val="-"/>
      <w:lvlJc w:val="left"/>
      <w:pPr>
        <w:ind w:left="720" w:hanging="360"/>
      </w:pPr>
      <w:rPr>
        <w:rFonts w:ascii="Arial Narrow" w:eastAsia="Times New Roman" w:hAnsi="Arial Narrow"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E124639"/>
    <w:multiLevelType w:val="hybridMultilevel"/>
    <w:tmpl w:val="5AB66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2E7C93"/>
    <w:multiLevelType w:val="hybridMultilevel"/>
    <w:tmpl w:val="AE52F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0655E8"/>
    <w:multiLevelType w:val="hybridMultilevel"/>
    <w:tmpl w:val="E23EFC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C43072"/>
    <w:multiLevelType w:val="hybridMultilevel"/>
    <w:tmpl w:val="83F4855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5A4B8B"/>
    <w:multiLevelType w:val="hybridMultilevel"/>
    <w:tmpl w:val="A13E6C9E"/>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E674C8"/>
    <w:multiLevelType w:val="hybridMultilevel"/>
    <w:tmpl w:val="A0461BA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53176757"/>
    <w:multiLevelType w:val="hybridMultilevel"/>
    <w:tmpl w:val="EEEEB2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352613142">
    <w:abstractNumId w:val="7"/>
  </w:num>
  <w:num w:numId="2" w16cid:durableId="323822228">
    <w:abstractNumId w:val="0"/>
  </w:num>
  <w:num w:numId="3" w16cid:durableId="1295795929">
    <w:abstractNumId w:val="0"/>
  </w:num>
  <w:num w:numId="4" w16cid:durableId="1639535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738890">
    <w:abstractNumId w:val="6"/>
  </w:num>
  <w:num w:numId="6" w16cid:durableId="463695108">
    <w:abstractNumId w:val="3"/>
  </w:num>
  <w:num w:numId="7" w16cid:durableId="842933224">
    <w:abstractNumId w:val="4"/>
  </w:num>
  <w:num w:numId="8" w16cid:durableId="1993217479">
    <w:abstractNumId w:val="1"/>
  </w:num>
  <w:num w:numId="9" w16cid:durableId="1289971972">
    <w:abstractNumId w:val="5"/>
  </w:num>
  <w:num w:numId="10" w16cid:durableId="76238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24781"/>
    <w:rsid w:val="00011159"/>
    <w:rsid w:val="000759E6"/>
    <w:rsid w:val="000A0CAE"/>
    <w:rsid w:val="00127DC0"/>
    <w:rsid w:val="001346FE"/>
    <w:rsid w:val="00134D7D"/>
    <w:rsid w:val="003D6BAE"/>
    <w:rsid w:val="006D07CB"/>
    <w:rsid w:val="006D688A"/>
    <w:rsid w:val="00707407"/>
    <w:rsid w:val="00742C75"/>
    <w:rsid w:val="007A4877"/>
    <w:rsid w:val="0083285C"/>
    <w:rsid w:val="00882963"/>
    <w:rsid w:val="00A727B0"/>
    <w:rsid w:val="00AC27C4"/>
    <w:rsid w:val="00AF7667"/>
    <w:rsid w:val="00BC4778"/>
    <w:rsid w:val="00DB3277"/>
    <w:rsid w:val="00E24781"/>
    <w:rsid w:val="00E82BAF"/>
    <w:rsid w:val="00F15D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03BD"/>
  <w15:docId w15:val="{7F408951-76B8-4280-B910-2C17052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8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86987"/>
    <w:rPr>
      <w:color w:val="0000FF"/>
      <w:u w:val="single"/>
    </w:rPr>
  </w:style>
  <w:style w:type="paragraph" w:styleId="NoSpacing">
    <w:name w:val="No Spacing"/>
    <w:uiPriority w:val="1"/>
    <w:qFormat/>
    <w:rsid w:val="00E86987"/>
    <w:pPr>
      <w:spacing w:after="0" w:line="240" w:lineRule="auto"/>
    </w:pPr>
    <w:rPr>
      <w:rFonts w:ascii="Calibri" w:eastAsia="Times New Roman" w:hAnsi="Calibri" w:cs="Times New Roman"/>
      <w:lang w:val="en-GB"/>
    </w:rPr>
  </w:style>
  <w:style w:type="character" w:customStyle="1" w:styleId="apple-converted-space">
    <w:name w:val="apple-converted-space"/>
    <w:basedOn w:val="DefaultParagraphFont"/>
    <w:rsid w:val="00092E2F"/>
  </w:style>
  <w:style w:type="paragraph" w:styleId="BalloonText">
    <w:name w:val="Balloon Text"/>
    <w:basedOn w:val="Normal"/>
    <w:link w:val="BalloonTextChar"/>
    <w:uiPriority w:val="99"/>
    <w:semiHidden/>
    <w:unhideWhenUsed/>
    <w:rsid w:val="009F6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6E1"/>
    <w:rPr>
      <w:rFonts w:ascii="Segoe UI" w:eastAsia="Times New Roman" w:hAnsi="Segoe UI" w:cs="Segoe UI"/>
      <w:sz w:val="18"/>
      <w:szCs w:val="18"/>
      <w:lang w:val="en-GB"/>
    </w:rPr>
  </w:style>
  <w:style w:type="paragraph" w:styleId="ListParagraph">
    <w:name w:val="List Paragraph"/>
    <w:basedOn w:val="Normal"/>
    <w:uiPriority w:val="34"/>
    <w:qFormat/>
    <w:rsid w:val="00064390"/>
    <w:pPr>
      <w:ind w:left="720"/>
    </w:pPr>
    <w:rPr>
      <w:rFonts w:ascii="Calibri" w:eastAsiaTheme="minorHAnsi" w:hAnsi="Calibri"/>
      <w:sz w:val="22"/>
      <w:szCs w:val="22"/>
      <w:lang w:val="en-IE"/>
    </w:rPr>
  </w:style>
  <w:style w:type="paragraph" w:customStyle="1" w:styleId="Default">
    <w:name w:val="Default"/>
    <w:rsid w:val="001E5B67"/>
    <w:pPr>
      <w:autoSpaceDE w:val="0"/>
      <w:autoSpaceDN w:val="0"/>
      <w:adjustRightInd w:val="0"/>
      <w:spacing w:after="0" w:line="240" w:lineRule="auto"/>
    </w:pPr>
    <w:rPr>
      <w:rFonts w:ascii="Calibri" w:hAnsi="Calibri" w:cs="Calibri"/>
      <w:color w:val="000000"/>
      <w:sz w:val="24"/>
      <w:szCs w:val="24"/>
    </w:rPr>
  </w:style>
  <w:style w:type="paragraph" w:customStyle="1" w:styleId="NumberList">
    <w:name w:val="Number List"/>
    <w:basedOn w:val="Normal"/>
    <w:rsid w:val="006D42B4"/>
    <w:pPr>
      <w:overflowPunct w:val="0"/>
      <w:autoSpaceDE w:val="0"/>
      <w:autoSpaceDN w:val="0"/>
      <w:adjustRightInd w:val="0"/>
    </w:pPr>
    <w:rPr>
      <w:rFonts w:ascii="TimesNewRomanPS" w:hAnsi="TimesNewRomanPS"/>
      <w:szCs w:val="20"/>
    </w:rPr>
  </w:style>
  <w:style w:type="paragraph" w:customStyle="1" w:styleId="DefaultText">
    <w:name w:val="Default Text"/>
    <w:basedOn w:val="Normal"/>
    <w:rsid w:val="006D42B4"/>
    <w:pPr>
      <w:overflowPunct w:val="0"/>
      <w:autoSpaceDE w:val="0"/>
      <w:autoSpaceDN w:val="0"/>
      <w:adjustRightInd w:val="0"/>
    </w:pPr>
    <w:rPr>
      <w:rFonts w:ascii="Arial" w:hAnsi="Arial"/>
      <w:szCs w:val="20"/>
    </w:rPr>
  </w:style>
  <w:style w:type="character" w:styleId="UnresolvedMention">
    <w:name w:val="Unresolved Mention"/>
    <w:basedOn w:val="DefaultParagraphFont"/>
    <w:uiPriority w:val="99"/>
    <w:semiHidden/>
    <w:unhideWhenUsed/>
    <w:rsid w:val="003D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410">
      <w:bodyDiv w:val="1"/>
      <w:marLeft w:val="0"/>
      <w:marRight w:val="0"/>
      <w:marTop w:val="0"/>
      <w:marBottom w:val="0"/>
      <w:divBdr>
        <w:top w:val="none" w:sz="0" w:space="0" w:color="auto"/>
        <w:left w:val="none" w:sz="0" w:space="0" w:color="auto"/>
        <w:bottom w:val="none" w:sz="0" w:space="0" w:color="auto"/>
        <w:right w:val="none" w:sz="0" w:space="0" w:color="auto"/>
      </w:divBdr>
    </w:div>
    <w:div w:id="407657793">
      <w:bodyDiv w:val="1"/>
      <w:marLeft w:val="0"/>
      <w:marRight w:val="0"/>
      <w:marTop w:val="0"/>
      <w:marBottom w:val="0"/>
      <w:divBdr>
        <w:top w:val="none" w:sz="0" w:space="0" w:color="auto"/>
        <w:left w:val="none" w:sz="0" w:space="0" w:color="auto"/>
        <w:bottom w:val="none" w:sz="0" w:space="0" w:color="auto"/>
        <w:right w:val="none" w:sz="0" w:space="0" w:color="auto"/>
      </w:divBdr>
    </w:div>
    <w:div w:id="436677467">
      <w:bodyDiv w:val="1"/>
      <w:marLeft w:val="0"/>
      <w:marRight w:val="0"/>
      <w:marTop w:val="0"/>
      <w:marBottom w:val="0"/>
      <w:divBdr>
        <w:top w:val="none" w:sz="0" w:space="0" w:color="auto"/>
        <w:left w:val="none" w:sz="0" w:space="0" w:color="auto"/>
        <w:bottom w:val="none" w:sz="0" w:space="0" w:color="auto"/>
        <w:right w:val="none" w:sz="0" w:space="0" w:color="auto"/>
      </w:divBdr>
    </w:div>
    <w:div w:id="638730168">
      <w:bodyDiv w:val="1"/>
      <w:marLeft w:val="0"/>
      <w:marRight w:val="0"/>
      <w:marTop w:val="0"/>
      <w:marBottom w:val="0"/>
      <w:divBdr>
        <w:top w:val="none" w:sz="0" w:space="0" w:color="auto"/>
        <w:left w:val="none" w:sz="0" w:space="0" w:color="auto"/>
        <w:bottom w:val="none" w:sz="0" w:space="0" w:color="auto"/>
        <w:right w:val="none" w:sz="0" w:space="0" w:color="auto"/>
      </w:divBdr>
    </w:div>
    <w:div w:id="665473745">
      <w:bodyDiv w:val="1"/>
      <w:marLeft w:val="0"/>
      <w:marRight w:val="0"/>
      <w:marTop w:val="0"/>
      <w:marBottom w:val="0"/>
      <w:divBdr>
        <w:top w:val="none" w:sz="0" w:space="0" w:color="auto"/>
        <w:left w:val="none" w:sz="0" w:space="0" w:color="auto"/>
        <w:bottom w:val="none" w:sz="0" w:space="0" w:color="auto"/>
        <w:right w:val="none" w:sz="0" w:space="0" w:color="auto"/>
      </w:divBdr>
    </w:div>
    <w:div w:id="730034712">
      <w:bodyDiv w:val="1"/>
      <w:marLeft w:val="0"/>
      <w:marRight w:val="0"/>
      <w:marTop w:val="0"/>
      <w:marBottom w:val="0"/>
      <w:divBdr>
        <w:top w:val="none" w:sz="0" w:space="0" w:color="auto"/>
        <w:left w:val="none" w:sz="0" w:space="0" w:color="auto"/>
        <w:bottom w:val="none" w:sz="0" w:space="0" w:color="auto"/>
        <w:right w:val="none" w:sz="0" w:space="0" w:color="auto"/>
      </w:divBdr>
    </w:div>
    <w:div w:id="748649032">
      <w:bodyDiv w:val="1"/>
      <w:marLeft w:val="0"/>
      <w:marRight w:val="0"/>
      <w:marTop w:val="0"/>
      <w:marBottom w:val="0"/>
      <w:divBdr>
        <w:top w:val="none" w:sz="0" w:space="0" w:color="auto"/>
        <w:left w:val="none" w:sz="0" w:space="0" w:color="auto"/>
        <w:bottom w:val="none" w:sz="0" w:space="0" w:color="auto"/>
        <w:right w:val="none" w:sz="0" w:space="0" w:color="auto"/>
      </w:divBdr>
    </w:div>
    <w:div w:id="762842405">
      <w:bodyDiv w:val="1"/>
      <w:marLeft w:val="0"/>
      <w:marRight w:val="0"/>
      <w:marTop w:val="0"/>
      <w:marBottom w:val="0"/>
      <w:divBdr>
        <w:top w:val="none" w:sz="0" w:space="0" w:color="auto"/>
        <w:left w:val="none" w:sz="0" w:space="0" w:color="auto"/>
        <w:bottom w:val="none" w:sz="0" w:space="0" w:color="auto"/>
        <w:right w:val="none" w:sz="0" w:space="0" w:color="auto"/>
      </w:divBdr>
    </w:div>
    <w:div w:id="936644844">
      <w:bodyDiv w:val="1"/>
      <w:marLeft w:val="0"/>
      <w:marRight w:val="0"/>
      <w:marTop w:val="0"/>
      <w:marBottom w:val="0"/>
      <w:divBdr>
        <w:top w:val="none" w:sz="0" w:space="0" w:color="auto"/>
        <w:left w:val="none" w:sz="0" w:space="0" w:color="auto"/>
        <w:bottom w:val="none" w:sz="0" w:space="0" w:color="auto"/>
        <w:right w:val="none" w:sz="0" w:space="0" w:color="auto"/>
      </w:divBdr>
    </w:div>
    <w:div w:id="1138838213">
      <w:bodyDiv w:val="1"/>
      <w:marLeft w:val="0"/>
      <w:marRight w:val="0"/>
      <w:marTop w:val="0"/>
      <w:marBottom w:val="0"/>
      <w:divBdr>
        <w:top w:val="none" w:sz="0" w:space="0" w:color="auto"/>
        <w:left w:val="none" w:sz="0" w:space="0" w:color="auto"/>
        <w:bottom w:val="none" w:sz="0" w:space="0" w:color="auto"/>
        <w:right w:val="none" w:sz="0" w:space="0" w:color="auto"/>
      </w:divBdr>
    </w:div>
    <w:div w:id="1375078145">
      <w:bodyDiv w:val="1"/>
      <w:marLeft w:val="0"/>
      <w:marRight w:val="0"/>
      <w:marTop w:val="0"/>
      <w:marBottom w:val="0"/>
      <w:divBdr>
        <w:top w:val="none" w:sz="0" w:space="0" w:color="auto"/>
        <w:left w:val="none" w:sz="0" w:space="0" w:color="auto"/>
        <w:bottom w:val="none" w:sz="0" w:space="0" w:color="auto"/>
        <w:right w:val="none" w:sz="0" w:space="0" w:color="auto"/>
      </w:divBdr>
    </w:div>
    <w:div w:id="1800875496">
      <w:bodyDiv w:val="1"/>
      <w:marLeft w:val="0"/>
      <w:marRight w:val="0"/>
      <w:marTop w:val="0"/>
      <w:marBottom w:val="0"/>
      <w:divBdr>
        <w:top w:val="none" w:sz="0" w:space="0" w:color="auto"/>
        <w:left w:val="none" w:sz="0" w:space="0" w:color="auto"/>
        <w:bottom w:val="none" w:sz="0" w:space="0" w:color="auto"/>
        <w:right w:val="none" w:sz="0" w:space="0" w:color="auto"/>
      </w:divBdr>
    </w:div>
    <w:div w:id="1820148989">
      <w:bodyDiv w:val="1"/>
      <w:marLeft w:val="0"/>
      <w:marRight w:val="0"/>
      <w:marTop w:val="0"/>
      <w:marBottom w:val="0"/>
      <w:divBdr>
        <w:top w:val="none" w:sz="0" w:space="0" w:color="auto"/>
        <w:left w:val="none" w:sz="0" w:space="0" w:color="auto"/>
        <w:bottom w:val="none" w:sz="0" w:space="0" w:color="auto"/>
        <w:right w:val="none" w:sz="0" w:space="0" w:color="auto"/>
      </w:divBdr>
    </w:div>
    <w:div w:id="2027321988">
      <w:bodyDiv w:val="1"/>
      <w:marLeft w:val="0"/>
      <w:marRight w:val="0"/>
      <w:marTop w:val="0"/>
      <w:marBottom w:val="0"/>
      <w:divBdr>
        <w:top w:val="none" w:sz="0" w:space="0" w:color="auto"/>
        <w:left w:val="none" w:sz="0" w:space="0" w:color="auto"/>
        <w:bottom w:val="none" w:sz="0" w:space="0" w:color="auto"/>
        <w:right w:val="none" w:sz="0" w:space="0" w:color="auto"/>
      </w:divBdr>
    </w:div>
    <w:div w:id="2050255656">
      <w:bodyDiv w:val="1"/>
      <w:marLeft w:val="0"/>
      <w:marRight w:val="0"/>
      <w:marTop w:val="0"/>
      <w:marBottom w:val="0"/>
      <w:divBdr>
        <w:top w:val="none" w:sz="0" w:space="0" w:color="auto"/>
        <w:left w:val="none" w:sz="0" w:space="0" w:color="auto"/>
        <w:bottom w:val="none" w:sz="0" w:space="0" w:color="auto"/>
        <w:right w:val="none" w:sz="0" w:space="0" w:color="auto"/>
      </w:divBdr>
    </w:div>
    <w:div w:id="2086101976">
      <w:bodyDiv w:val="1"/>
      <w:marLeft w:val="0"/>
      <w:marRight w:val="0"/>
      <w:marTop w:val="0"/>
      <w:marBottom w:val="0"/>
      <w:divBdr>
        <w:top w:val="none" w:sz="0" w:space="0" w:color="auto"/>
        <w:left w:val="none" w:sz="0" w:space="0" w:color="auto"/>
        <w:bottom w:val="none" w:sz="0" w:space="0" w:color="auto"/>
        <w:right w:val="none" w:sz="0" w:space="0" w:color="auto"/>
      </w:divBdr>
    </w:div>
    <w:div w:id="21446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ps.agriculture.gov.ie/capben-ui/" TargetMode="External"/><Relationship Id="rId13" Type="http://schemas.openxmlformats.org/officeDocument/2006/relationships/hyperlink" Target="https://assets.gov.ie/118138/afc83651-331b-4edc-bec2-1e870ee10d4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ssets.gov.ie/88632/eff46189-8124-4072-9526-c49f995833b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ifa.ie/"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assets.kpmg.com/content/dam/kpmg/ie/pdf/2022/11/ie-2022-irish-farmers-journal-kpmg-agribusiness-report.pdf" TargetMode="External"/><Relationship Id="rId10" Type="http://schemas.openxmlformats.org/officeDocument/2006/relationships/hyperlink" Target="https://www.ifa.ie/wp-content/uploads/2020/06/Limerick.pdf" TargetMode="External"/><Relationship Id="rId4" Type="http://schemas.openxmlformats.org/officeDocument/2006/relationships/webSettings" Target="webSettings.xml"/><Relationship Id="rId9" Type="http://schemas.openxmlformats.org/officeDocument/2006/relationships/hyperlink" Target="https://www.cso.ie/en/releasesandpublications/ep/p-clsjf/cropsandlivestocksurveyjunefinalresults202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HETG</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Clancy</dc:creator>
  <cp:keywords/>
  <dc:description/>
  <cp:lastModifiedBy>Sean Lavery</cp:lastModifiedBy>
  <cp:revision>10</cp:revision>
  <cp:lastPrinted>2023-04-30T15:38:00Z</cp:lastPrinted>
  <dcterms:created xsi:type="dcterms:W3CDTF">2023-04-28T13:22:00Z</dcterms:created>
  <dcterms:modified xsi:type="dcterms:W3CDTF">2023-04-30T15:49:00Z</dcterms:modified>
</cp:coreProperties>
</file>